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12C4" w14:textId="77777777" w:rsidR="008A0B82" w:rsidRPr="00633F3F" w:rsidRDefault="00D413C6">
      <w:pPr>
        <w:pStyle w:val="Tijeloteksta"/>
        <w:ind w:left="2568"/>
        <w:rPr>
          <w:sz w:val="20"/>
        </w:rPr>
      </w:pPr>
      <w:r w:rsidRPr="00633F3F">
        <w:rPr>
          <w:noProof/>
          <w:sz w:val="20"/>
        </w:rPr>
        <w:drawing>
          <wp:inline distT="0" distB="0" distL="0" distR="0" wp14:anchorId="4C5C1397" wp14:editId="4C5C1398">
            <wp:extent cx="3139409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09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12C5" w14:textId="77777777" w:rsidR="008A0B82" w:rsidRPr="00633F3F" w:rsidRDefault="008A0B82">
      <w:pPr>
        <w:pStyle w:val="Tijeloteksta"/>
        <w:rPr>
          <w:sz w:val="20"/>
        </w:rPr>
      </w:pPr>
    </w:p>
    <w:p w14:paraId="4C5C12C6" w14:textId="77777777" w:rsidR="008A0B82" w:rsidRPr="00633F3F" w:rsidRDefault="008A0B82">
      <w:pPr>
        <w:pStyle w:val="Tijeloteksta"/>
        <w:rPr>
          <w:sz w:val="20"/>
        </w:rPr>
      </w:pPr>
    </w:p>
    <w:p w14:paraId="4C5C12C7" w14:textId="77777777" w:rsidR="008A0B82" w:rsidRPr="00633F3F" w:rsidRDefault="008A0B82">
      <w:pPr>
        <w:pStyle w:val="Tijeloteksta"/>
        <w:rPr>
          <w:sz w:val="20"/>
        </w:rPr>
      </w:pPr>
    </w:p>
    <w:p w14:paraId="4C5C12C8" w14:textId="77777777" w:rsidR="008A0B82" w:rsidRPr="00633F3F" w:rsidRDefault="008A0B82">
      <w:pPr>
        <w:pStyle w:val="Tijeloteksta"/>
        <w:spacing w:before="5"/>
        <w:rPr>
          <w:sz w:val="20"/>
        </w:rPr>
      </w:pPr>
    </w:p>
    <w:p w14:paraId="1E9DAB56" w14:textId="686FBAD0" w:rsidR="00A16A0A" w:rsidRPr="00633F3F" w:rsidRDefault="00D413C6" w:rsidP="00A16A0A">
      <w:pPr>
        <w:pStyle w:val="Tijeloteksta"/>
        <w:tabs>
          <w:tab w:val="left" w:pos="2092"/>
        </w:tabs>
        <w:ind w:left="856" w:right="6277"/>
      </w:pPr>
      <w:r w:rsidRPr="00633F3F">
        <w:t>KLASA:</w:t>
      </w:r>
      <w:r w:rsidR="00A16A0A" w:rsidRPr="00633F3F">
        <w:t xml:space="preserve">   </w:t>
      </w:r>
      <w:r w:rsidR="00A05C2D">
        <w:t>402-</w:t>
      </w:r>
      <w:r w:rsidR="005E4BAF">
        <w:t>04/24-01/1</w:t>
      </w:r>
    </w:p>
    <w:p w14:paraId="4C5C12C9" w14:textId="386A1AB6" w:rsidR="008A0B82" w:rsidRPr="00633F3F" w:rsidRDefault="00D413C6" w:rsidP="00A16A0A">
      <w:pPr>
        <w:pStyle w:val="Tijeloteksta"/>
        <w:tabs>
          <w:tab w:val="left" w:pos="2092"/>
        </w:tabs>
        <w:ind w:left="856" w:right="6277"/>
        <w:rPr>
          <w:spacing w:val="-1"/>
        </w:rPr>
      </w:pPr>
      <w:r w:rsidRPr="00633F3F">
        <w:t>URBROJ:</w:t>
      </w:r>
      <w:r w:rsidR="00A16A0A" w:rsidRPr="00633F3F">
        <w:t xml:space="preserve"> </w:t>
      </w:r>
      <w:r w:rsidR="005E4BAF">
        <w:t>519-05-1/1-24-1</w:t>
      </w:r>
    </w:p>
    <w:p w14:paraId="4C5C12CA" w14:textId="77777777" w:rsidR="008A0B82" w:rsidRPr="00633F3F" w:rsidRDefault="008A0B82">
      <w:pPr>
        <w:pStyle w:val="Tijeloteksta"/>
        <w:rPr>
          <w:sz w:val="26"/>
        </w:rPr>
      </w:pPr>
    </w:p>
    <w:p w14:paraId="4C5C12CB" w14:textId="77777777" w:rsidR="008A0B82" w:rsidRPr="00633F3F" w:rsidRDefault="008A0B82">
      <w:pPr>
        <w:pStyle w:val="Tijeloteksta"/>
        <w:rPr>
          <w:sz w:val="26"/>
        </w:rPr>
      </w:pPr>
    </w:p>
    <w:p w14:paraId="4C5C12CC" w14:textId="77777777" w:rsidR="008A0B82" w:rsidRPr="00633F3F" w:rsidRDefault="008A0B82">
      <w:pPr>
        <w:pStyle w:val="Tijeloteksta"/>
        <w:rPr>
          <w:sz w:val="26"/>
        </w:rPr>
      </w:pPr>
    </w:p>
    <w:p w14:paraId="4C5C12CD" w14:textId="77777777" w:rsidR="008A0B82" w:rsidRPr="00633F3F" w:rsidRDefault="008A0B82">
      <w:pPr>
        <w:pStyle w:val="Tijeloteksta"/>
        <w:rPr>
          <w:sz w:val="26"/>
        </w:rPr>
      </w:pPr>
    </w:p>
    <w:p w14:paraId="4C5C12CE" w14:textId="77777777" w:rsidR="008A0B82" w:rsidRPr="00633F3F" w:rsidRDefault="008A0B82">
      <w:pPr>
        <w:pStyle w:val="Tijeloteksta"/>
        <w:rPr>
          <w:sz w:val="26"/>
        </w:rPr>
      </w:pPr>
    </w:p>
    <w:p w14:paraId="4C5C12CF" w14:textId="77777777" w:rsidR="008A0B82" w:rsidRPr="00633F3F" w:rsidRDefault="008A0B82">
      <w:pPr>
        <w:pStyle w:val="Tijeloteksta"/>
        <w:rPr>
          <w:sz w:val="26"/>
        </w:rPr>
      </w:pPr>
    </w:p>
    <w:p w14:paraId="4C5C12D0" w14:textId="77777777" w:rsidR="008A0B82" w:rsidRPr="00633F3F" w:rsidRDefault="008A0B82">
      <w:pPr>
        <w:pStyle w:val="Tijeloteksta"/>
        <w:rPr>
          <w:sz w:val="26"/>
        </w:rPr>
      </w:pPr>
    </w:p>
    <w:p w14:paraId="4C5C12D1" w14:textId="77777777" w:rsidR="008A0B82" w:rsidRPr="00633F3F" w:rsidRDefault="008A0B82">
      <w:pPr>
        <w:pStyle w:val="Tijeloteksta"/>
        <w:rPr>
          <w:sz w:val="26"/>
        </w:rPr>
      </w:pPr>
    </w:p>
    <w:p w14:paraId="4C5C12D2" w14:textId="77777777" w:rsidR="008A0B82" w:rsidRPr="00633F3F" w:rsidRDefault="008A0B82">
      <w:pPr>
        <w:pStyle w:val="Tijeloteksta"/>
        <w:rPr>
          <w:sz w:val="26"/>
        </w:rPr>
      </w:pPr>
    </w:p>
    <w:p w14:paraId="4C5C12D3" w14:textId="77777777" w:rsidR="008A0B82" w:rsidRPr="00633F3F" w:rsidRDefault="008A0B82">
      <w:pPr>
        <w:pStyle w:val="Tijeloteksta"/>
        <w:rPr>
          <w:sz w:val="26"/>
        </w:rPr>
      </w:pPr>
    </w:p>
    <w:p w14:paraId="4C5C12D4" w14:textId="77777777" w:rsidR="008A0B82" w:rsidRPr="00633F3F" w:rsidRDefault="008A0B82">
      <w:pPr>
        <w:pStyle w:val="Tijeloteksta"/>
        <w:rPr>
          <w:sz w:val="26"/>
        </w:rPr>
      </w:pPr>
    </w:p>
    <w:p w14:paraId="500D0F89" w14:textId="77777777" w:rsidR="00C1457A" w:rsidRPr="00633F3F" w:rsidRDefault="00D413C6">
      <w:pPr>
        <w:spacing w:before="215" w:line="276" w:lineRule="auto"/>
        <w:ind w:left="906" w:right="348"/>
        <w:jc w:val="center"/>
        <w:rPr>
          <w:b/>
          <w:sz w:val="24"/>
        </w:rPr>
      </w:pPr>
      <w:r w:rsidRPr="00633F3F">
        <w:rPr>
          <w:b/>
          <w:sz w:val="24"/>
        </w:rPr>
        <w:t>PROGRAM PODRŠKE POBOLJŠANJ</w:t>
      </w:r>
      <w:r w:rsidR="007C645D" w:rsidRPr="00633F3F">
        <w:rPr>
          <w:b/>
          <w:sz w:val="24"/>
        </w:rPr>
        <w:t>U</w:t>
      </w:r>
      <w:r w:rsidRPr="00633F3F">
        <w:rPr>
          <w:b/>
          <w:sz w:val="24"/>
        </w:rPr>
        <w:t xml:space="preserve"> MATERIJALNIH UVJETA U </w:t>
      </w:r>
    </w:p>
    <w:p w14:paraId="4C5C12D5" w14:textId="67EDF708" w:rsidR="008A0B82" w:rsidRPr="00633F3F" w:rsidRDefault="00D413C6">
      <w:pPr>
        <w:spacing w:before="215" w:line="276" w:lineRule="auto"/>
        <w:ind w:left="906" w:right="348"/>
        <w:jc w:val="center"/>
        <w:rPr>
          <w:b/>
          <w:sz w:val="24"/>
        </w:rPr>
      </w:pPr>
      <w:r w:rsidRPr="00633F3F">
        <w:rPr>
          <w:b/>
          <w:sz w:val="24"/>
        </w:rPr>
        <w:t>DJEČJIM</w:t>
      </w:r>
      <w:r w:rsidR="00C1457A" w:rsidRPr="00633F3F">
        <w:rPr>
          <w:b/>
          <w:sz w:val="24"/>
        </w:rPr>
        <w:t xml:space="preserve"> </w:t>
      </w:r>
      <w:r w:rsidRPr="00633F3F">
        <w:rPr>
          <w:b/>
          <w:spacing w:val="-58"/>
          <w:sz w:val="24"/>
        </w:rPr>
        <w:t xml:space="preserve"> </w:t>
      </w:r>
      <w:r w:rsidRPr="00633F3F">
        <w:rPr>
          <w:b/>
          <w:sz w:val="24"/>
        </w:rPr>
        <w:t>VRTIĆIMA</w:t>
      </w:r>
      <w:r w:rsidRPr="00633F3F">
        <w:rPr>
          <w:b/>
          <w:spacing w:val="-2"/>
          <w:sz w:val="24"/>
        </w:rPr>
        <w:t xml:space="preserve"> </w:t>
      </w:r>
      <w:r w:rsidRPr="00633F3F">
        <w:rPr>
          <w:b/>
          <w:sz w:val="24"/>
        </w:rPr>
        <w:t>U 202</w:t>
      </w:r>
      <w:r w:rsidR="00CA1537" w:rsidRPr="00633F3F">
        <w:rPr>
          <w:b/>
          <w:sz w:val="24"/>
        </w:rPr>
        <w:t>4</w:t>
      </w:r>
      <w:r w:rsidRPr="00633F3F">
        <w:rPr>
          <w:b/>
          <w:sz w:val="24"/>
        </w:rPr>
        <w:t>. GODINI</w:t>
      </w:r>
    </w:p>
    <w:p w14:paraId="4C5C12D6" w14:textId="77777777" w:rsidR="008A0B82" w:rsidRPr="00633F3F" w:rsidRDefault="008A0B82">
      <w:pPr>
        <w:pStyle w:val="Tijeloteksta"/>
        <w:rPr>
          <w:b/>
          <w:sz w:val="26"/>
        </w:rPr>
      </w:pPr>
    </w:p>
    <w:p w14:paraId="4C5C12D7" w14:textId="77777777" w:rsidR="008A0B82" w:rsidRPr="00633F3F" w:rsidRDefault="008A0B82">
      <w:pPr>
        <w:pStyle w:val="Tijeloteksta"/>
        <w:rPr>
          <w:b/>
          <w:sz w:val="26"/>
        </w:rPr>
      </w:pPr>
    </w:p>
    <w:p w14:paraId="4C5C12D8" w14:textId="77777777" w:rsidR="008A0B82" w:rsidRPr="00633F3F" w:rsidRDefault="008A0B82">
      <w:pPr>
        <w:pStyle w:val="Tijeloteksta"/>
        <w:rPr>
          <w:b/>
          <w:sz w:val="26"/>
        </w:rPr>
      </w:pPr>
    </w:p>
    <w:p w14:paraId="4C5C12D9" w14:textId="77777777" w:rsidR="008A0B82" w:rsidRPr="00633F3F" w:rsidRDefault="008A0B82">
      <w:pPr>
        <w:pStyle w:val="Tijeloteksta"/>
        <w:rPr>
          <w:b/>
          <w:sz w:val="26"/>
        </w:rPr>
      </w:pPr>
    </w:p>
    <w:p w14:paraId="4C5C12DA" w14:textId="77777777" w:rsidR="008A0B82" w:rsidRPr="00633F3F" w:rsidRDefault="008A0B82">
      <w:pPr>
        <w:pStyle w:val="Tijeloteksta"/>
        <w:rPr>
          <w:b/>
          <w:sz w:val="26"/>
        </w:rPr>
      </w:pPr>
    </w:p>
    <w:p w14:paraId="4C5C12DB" w14:textId="77777777" w:rsidR="008A0B82" w:rsidRPr="00633F3F" w:rsidRDefault="008A0B82">
      <w:pPr>
        <w:pStyle w:val="Tijeloteksta"/>
        <w:rPr>
          <w:b/>
          <w:sz w:val="26"/>
        </w:rPr>
      </w:pPr>
    </w:p>
    <w:p w14:paraId="4C5C12DC" w14:textId="77777777" w:rsidR="008A0B82" w:rsidRPr="00633F3F" w:rsidRDefault="008A0B82">
      <w:pPr>
        <w:pStyle w:val="Tijeloteksta"/>
        <w:rPr>
          <w:b/>
          <w:sz w:val="26"/>
        </w:rPr>
      </w:pPr>
    </w:p>
    <w:p w14:paraId="4C5C12DD" w14:textId="77777777" w:rsidR="008A0B82" w:rsidRPr="00633F3F" w:rsidRDefault="008A0B82">
      <w:pPr>
        <w:pStyle w:val="Tijeloteksta"/>
        <w:rPr>
          <w:b/>
          <w:sz w:val="26"/>
        </w:rPr>
      </w:pPr>
    </w:p>
    <w:p w14:paraId="4C5C12DE" w14:textId="77777777" w:rsidR="008A0B82" w:rsidRPr="00633F3F" w:rsidRDefault="008A0B82">
      <w:pPr>
        <w:pStyle w:val="Tijeloteksta"/>
        <w:rPr>
          <w:b/>
          <w:sz w:val="26"/>
        </w:rPr>
      </w:pPr>
    </w:p>
    <w:p w14:paraId="4C5C12DF" w14:textId="77777777" w:rsidR="008A0B82" w:rsidRPr="00633F3F" w:rsidRDefault="008A0B82">
      <w:pPr>
        <w:pStyle w:val="Tijeloteksta"/>
        <w:rPr>
          <w:b/>
          <w:sz w:val="26"/>
        </w:rPr>
      </w:pPr>
    </w:p>
    <w:p w14:paraId="4C5C12E0" w14:textId="77777777" w:rsidR="008A0B82" w:rsidRPr="00633F3F" w:rsidRDefault="008A0B82">
      <w:pPr>
        <w:pStyle w:val="Tijeloteksta"/>
        <w:rPr>
          <w:b/>
          <w:sz w:val="26"/>
        </w:rPr>
      </w:pPr>
    </w:p>
    <w:p w14:paraId="4C5C12E1" w14:textId="77777777" w:rsidR="008A0B82" w:rsidRPr="00633F3F" w:rsidRDefault="008A0B82">
      <w:pPr>
        <w:pStyle w:val="Tijeloteksta"/>
        <w:rPr>
          <w:b/>
          <w:sz w:val="26"/>
        </w:rPr>
      </w:pPr>
    </w:p>
    <w:p w14:paraId="4C5C12E2" w14:textId="77777777" w:rsidR="008A0B82" w:rsidRPr="00633F3F" w:rsidRDefault="008A0B82">
      <w:pPr>
        <w:pStyle w:val="Tijeloteksta"/>
        <w:rPr>
          <w:b/>
          <w:sz w:val="26"/>
        </w:rPr>
      </w:pPr>
    </w:p>
    <w:p w14:paraId="4C5C12E3" w14:textId="77777777" w:rsidR="008A0B82" w:rsidRPr="00633F3F" w:rsidRDefault="008A0B82">
      <w:pPr>
        <w:pStyle w:val="Tijeloteksta"/>
        <w:rPr>
          <w:b/>
          <w:sz w:val="26"/>
        </w:rPr>
      </w:pPr>
    </w:p>
    <w:p w14:paraId="4C5C12E4" w14:textId="77777777" w:rsidR="008A0B82" w:rsidRPr="00633F3F" w:rsidRDefault="008A0B82">
      <w:pPr>
        <w:pStyle w:val="Tijeloteksta"/>
        <w:rPr>
          <w:b/>
          <w:sz w:val="26"/>
        </w:rPr>
      </w:pPr>
    </w:p>
    <w:p w14:paraId="4C5C12E5" w14:textId="77777777" w:rsidR="008A0B82" w:rsidRPr="00633F3F" w:rsidRDefault="008A0B82">
      <w:pPr>
        <w:pStyle w:val="Tijeloteksta"/>
        <w:rPr>
          <w:b/>
          <w:sz w:val="26"/>
        </w:rPr>
      </w:pPr>
    </w:p>
    <w:p w14:paraId="4C5C12E6" w14:textId="77777777" w:rsidR="008A0B82" w:rsidRPr="00633F3F" w:rsidRDefault="008A0B82">
      <w:pPr>
        <w:pStyle w:val="Tijeloteksta"/>
        <w:rPr>
          <w:b/>
          <w:sz w:val="26"/>
        </w:rPr>
      </w:pPr>
    </w:p>
    <w:p w14:paraId="4C5C12E7" w14:textId="77777777" w:rsidR="008A0B82" w:rsidRPr="00633F3F" w:rsidRDefault="008A0B82">
      <w:pPr>
        <w:pStyle w:val="Tijeloteksta"/>
        <w:spacing w:before="2"/>
        <w:rPr>
          <w:b/>
          <w:sz w:val="27"/>
        </w:rPr>
      </w:pPr>
    </w:p>
    <w:p w14:paraId="4C5C12E8" w14:textId="5B60C24A" w:rsidR="008A0B82" w:rsidRPr="00633F3F" w:rsidRDefault="00D413C6">
      <w:pPr>
        <w:pStyle w:val="Tijeloteksta"/>
        <w:ind w:left="905" w:right="348"/>
        <w:jc w:val="center"/>
      </w:pPr>
      <w:r w:rsidRPr="00633F3F">
        <w:t>Zagreb,</w:t>
      </w:r>
      <w:r w:rsidR="00AA14C8" w:rsidRPr="00633F3F">
        <w:rPr>
          <w:spacing w:val="-2"/>
        </w:rPr>
        <w:t xml:space="preserve"> </w:t>
      </w:r>
      <w:r w:rsidR="00CA1537" w:rsidRPr="00633F3F">
        <w:rPr>
          <w:spacing w:val="-2"/>
        </w:rPr>
        <w:t>siječanj</w:t>
      </w:r>
      <w:r w:rsidR="00C1457A" w:rsidRPr="00633F3F">
        <w:rPr>
          <w:spacing w:val="-2"/>
        </w:rPr>
        <w:t xml:space="preserve"> 202</w:t>
      </w:r>
      <w:r w:rsidR="00CA1537" w:rsidRPr="00633F3F">
        <w:rPr>
          <w:spacing w:val="-2"/>
        </w:rPr>
        <w:t>4</w:t>
      </w:r>
      <w:r w:rsidRPr="00633F3F">
        <w:t>.</w:t>
      </w:r>
      <w:r w:rsidR="00B31482" w:rsidRPr="00633F3F">
        <w:t xml:space="preserve"> godine</w:t>
      </w:r>
    </w:p>
    <w:p w14:paraId="4C5C12E9" w14:textId="77777777" w:rsidR="008A0B82" w:rsidRPr="00633F3F" w:rsidRDefault="008A0B82">
      <w:pPr>
        <w:jc w:val="center"/>
        <w:sectPr w:rsidR="008A0B82" w:rsidRPr="00633F3F" w:rsidSect="006B43BE">
          <w:footerReference w:type="default" r:id="rId12"/>
          <w:type w:val="continuous"/>
          <w:pgSz w:w="11910" w:h="16840"/>
          <w:pgMar w:top="1580" w:right="1300" w:bottom="1200" w:left="740" w:header="0" w:footer="1000" w:gutter="0"/>
          <w:pgNumType w:start="1"/>
          <w:cols w:space="720"/>
        </w:sectPr>
      </w:pPr>
    </w:p>
    <w:p w14:paraId="4C5C12EA" w14:textId="77777777" w:rsidR="008A0B82" w:rsidRPr="00633F3F" w:rsidRDefault="00D413C6">
      <w:pPr>
        <w:spacing w:before="78"/>
        <w:ind w:left="676"/>
        <w:rPr>
          <w:sz w:val="28"/>
        </w:rPr>
      </w:pPr>
      <w:r w:rsidRPr="00633F3F">
        <w:rPr>
          <w:sz w:val="28"/>
        </w:rPr>
        <w:lastRenderedPageBreak/>
        <w:t>SADRŽAJ</w:t>
      </w:r>
    </w:p>
    <w:sdt>
      <w:sdtPr>
        <w:rPr>
          <w:b w:val="0"/>
          <w:bCs w:val="0"/>
        </w:rPr>
        <w:id w:val="-1161149158"/>
        <w:docPartObj>
          <w:docPartGallery w:val="Table of Contents"/>
          <w:docPartUnique/>
        </w:docPartObj>
      </w:sdtPr>
      <w:sdtContent>
        <w:p w14:paraId="58702F69" w14:textId="46A06657" w:rsidR="006608A7" w:rsidRPr="00633F3F" w:rsidRDefault="00D413C6">
          <w:pPr>
            <w:pStyle w:val="Sadraj1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fldChar w:fldCharType="begin"/>
          </w:r>
          <w:r w:rsidRPr="00633F3F">
            <w:instrText xml:space="preserve">TOC \o "1-3" \h \z \u </w:instrText>
          </w:r>
          <w:r w:rsidRPr="00633F3F">
            <w:fldChar w:fldCharType="separate"/>
          </w:r>
          <w:r w:rsidR="006608A7" w:rsidRPr="00633F3F">
            <w:t>1.</w:t>
          </w:r>
          <w:r w:rsidR="006608A7"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="006608A7" w:rsidRPr="00633F3F">
            <w:t>UVOD</w:t>
          </w:r>
          <w:r w:rsidR="006608A7"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3</w:t>
          </w:r>
        </w:p>
        <w:p w14:paraId="62D7BCB0" w14:textId="239EA98A" w:rsidR="006608A7" w:rsidRPr="00633F3F" w:rsidRDefault="006608A7">
          <w:pPr>
            <w:pStyle w:val="Sadraj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DOSADAŠNJI PROGRAMI PODRŠKE POBOLJŠANJU MATERIJALNIH UVJETA U DJEČJIM VRTIĆIMA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5</w:t>
          </w:r>
        </w:p>
        <w:p w14:paraId="096E9B36" w14:textId="6C17DEBF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2.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CILJ PROGRAMA</w:t>
          </w:r>
          <w:r w:rsidRPr="00633F3F">
            <w:rPr>
              <w:noProof/>
              <w:webHidden/>
            </w:rPr>
            <w:tab/>
          </w:r>
          <w:r w:rsidR="00AB0507" w:rsidRPr="00633F3F">
            <w:rPr>
              <w:noProof/>
              <w:webHidden/>
            </w:rPr>
            <w:t>6</w:t>
          </w:r>
        </w:p>
        <w:p w14:paraId="73450FFA" w14:textId="2ECD817A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3.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FINANCIRANJE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6</w:t>
          </w:r>
        </w:p>
        <w:p w14:paraId="3B82CDDA" w14:textId="7EB39FB8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4.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METODOLOGIJA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6</w:t>
          </w:r>
        </w:p>
        <w:p w14:paraId="241FEA8E" w14:textId="31F409AA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PODNOŠENJE PRIJAVE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77761290" w14:textId="2F39C4DE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5.2.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Prihvatljivi objekti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07B31B5F" w14:textId="5CD62983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5.3.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Prihvatljive aktivnost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7D2DC521" w14:textId="459E21BA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5.4.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Provedbeno razdoblje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5FF076FA" w14:textId="36BFFB3F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5.5.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Broj prijava po prijavitelju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2711358E" w14:textId="43EBB571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5.6.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Iznos sufinanciranja Središnjeg državnog ureda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7</w:t>
          </w:r>
        </w:p>
        <w:p w14:paraId="5A404F2B" w14:textId="3DB7EF4E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6.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POSTUPCI DO DODJELE SREDSTAVA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8</w:t>
          </w:r>
        </w:p>
        <w:p w14:paraId="702A0281" w14:textId="27C0F3CB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6.1.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Zaprimanje, administrativna provjera i provjera prihvatljivosti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8</w:t>
          </w:r>
        </w:p>
        <w:p w14:paraId="16AEFF8F" w14:textId="7DF1FD18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6.2.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Ocjena kvalitete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8</w:t>
          </w:r>
        </w:p>
        <w:p w14:paraId="528ECB9E" w14:textId="6B94ECE1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6.3.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Prijedlog za odabir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8</w:t>
          </w:r>
        </w:p>
        <w:p w14:paraId="4B264EDB" w14:textId="14F32DCE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7.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UGOVARANJE, OBVEZE KORISNIKA I ZAŠTITNI MEHANIZMI</w:t>
          </w:r>
          <w:r w:rsidRPr="00633F3F">
            <w:rPr>
              <w:noProof/>
              <w:webHidden/>
            </w:rPr>
            <w:tab/>
          </w:r>
          <w:r w:rsidR="00AB0507" w:rsidRPr="00633F3F">
            <w:rPr>
              <w:noProof/>
              <w:webHidden/>
            </w:rPr>
            <w:t>9</w:t>
          </w:r>
        </w:p>
        <w:p w14:paraId="17ABF4F6" w14:textId="50CF4471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8.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PROVEDBA PROGRAMA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9</w:t>
          </w:r>
        </w:p>
        <w:p w14:paraId="3AE14D32" w14:textId="059DE41C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8.1.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Prihvatljivi troškovi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9</w:t>
          </w:r>
        </w:p>
        <w:p w14:paraId="705B4A1B" w14:textId="715528DE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8.2.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Nabava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9</w:t>
          </w:r>
        </w:p>
        <w:p w14:paraId="7936F0EE" w14:textId="52976979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8.3.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Nadzor i kontrola</w:t>
          </w:r>
          <w:r w:rsidRPr="00633F3F">
            <w:rPr>
              <w:noProof/>
              <w:webHidden/>
            </w:rPr>
            <w:tab/>
          </w:r>
          <w:r w:rsidR="00AB0507" w:rsidRPr="00633F3F">
            <w:rPr>
              <w:noProof/>
              <w:webHidden/>
            </w:rPr>
            <w:t>10</w:t>
          </w:r>
        </w:p>
        <w:p w14:paraId="4BC5D5DE" w14:textId="645125B7" w:rsidR="006608A7" w:rsidRPr="00633F3F" w:rsidRDefault="006608A7">
          <w:pPr>
            <w:pStyle w:val="Sadraj3"/>
            <w:tabs>
              <w:tab w:val="left" w:pos="154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8.4.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Završno izvješće</w:t>
          </w:r>
          <w:r w:rsidRPr="00633F3F">
            <w:rPr>
              <w:noProof/>
              <w:webHidden/>
            </w:rPr>
            <w:tab/>
          </w:r>
          <w:r w:rsidR="00AB0507" w:rsidRPr="00633F3F">
            <w:rPr>
              <w:noProof/>
              <w:webHidden/>
            </w:rPr>
            <w:t>10</w:t>
          </w:r>
        </w:p>
        <w:p w14:paraId="7FAA85C7" w14:textId="0E94B14E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9.</w:t>
          </w:r>
          <w:r w:rsidRPr="00633F3F"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  <w:tab/>
          </w:r>
          <w:r w:rsidRPr="00633F3F">
            <w:t>PROMIDŽBA, EDUKACIJA, KOMUNIKACIJA I VIDLJIVOST</w:t>
          </w:r>
          <w:r w:rsidRPr="00633F3F">
            <w:rPr>
              <w:noProof/>
              <w:webHidden/>
            </w:rPr>
            <w:tab/>
          </w:r>
          <w:r w:rsidR="00AB0507" w:rsidRPr="00633F3F">
            <w:rPr>
              <w:noProof/>
              <w:webHidden/>
            </w:rPr>
            <w:t>10</w:t>
          </w:r>
        </w:p>
        <w:p w14:paraId="4BDB2538" w14:textId="2F59EEA7" w:rsidR="006608A7" w:rsidRPr="00633F3F" w:rsidRDefault="006608A7">
          <w:pPr>
            <w:pStyle w:val="Sadraj2"/>
            <w:tabs>
              <w:tab w:val="left" w:pos="1283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hr-HR"/>
            </w:rPr>
          </w:pPr>
          <w:r w:rsidRPr="00633F3F">
            <w:t>10.</w:t>
          </w:r>
          <w:r w:rsidR="00AB0507" w:rsidRPr="00633F3F">
            <w:t xml:space="preserve"> </w:t>
          </w:r>
          <w:r w:rsidRPr="00633F3F">
            <w:t>DONOŠENJE PROGRAMA</w:t>
          </w:r>
          <w:r w:rsidRPr="00633F3F">
            <w:rPr>
              <w:noProof/>
              <w:webHidden/>
            </w:rPr>
            <w:tab/>
          </w:r>
          <w:r w:rsidR="003423A8" w:rsidRPr="00633F3F">
            <w:rPr>
              <w:noProof/>
              <w:webHidden/>
            </w:rPr>
            <w:t>10</w:t>
          </w:r>
        </w:p>
        <w:p w14:paraId="4C5C1301" w14:textId="312FADFC" w:rsidR="008A0B82" w:rsidRPr="00633F3F" w:rsidRDefault="00D413C6">
          <w:r w:rsidRPr="00633F3F">
            <w:fldChar w:fldCharType="end"/>
          </w:r>
        </w:p>
      </w:sdtContent>
    </w:sdt>
    <w:p w14:paraId="4C5C1302" w14:textId="77777777" w:rsidR="008A0B82" w:rsidRPr="00633F3F" w:rsidRDefault="008A0B82">
      <w:pPr>
        <w:sectPr w:rsidR="008A0B82" w:rsidRPr="00633F3F" w:rsidSect="006B43BE">
          <w:pgSz w:w="11910" w:h="16840"/>
          <w:pgMar w:top="1320" w:right="1300" w:bottom="1200" w:left="740" w:header="0" w:footer="1000" w:gutter="0"/>
          <w:cols w:space="720"/>
        </w:sectPr>
      </w:pPr>
    </w:p>
    <w:p w14:paraId="5C7E1A7B" w14:textId="77777777" w:rsidR="00987F4C" w:rsidRPr="00633F3F" w:rsidRDefault="00987F4C" w:rsidP="00987F4C">
      <w:pPr>
        <w:pStyle w:val="Naslov1"/>
        <w:numPr>
          <w:ilvl w:val="0"/>
          <w:numId w:val="15"/>
        </w:numPr>
        <w:tabs>
          <w:tab w:val="left" w:pos="509"/>
        </w:tabs>
        <w:spacing w:line="360" w:lineRule="auto"/>
        <w:ind w:left="675" w:right="113" w:hanging="261"/>
        <w:jc w:val="both"/>
        <w:rPr>
          <w:sz w:val="24"/>
          <w:szCs w:val="24"/>
        </w:rPr>
      </w:pPr>
      <w:bookmarkStart w:id="0" w:name="_Toc155967512"/>
      <w:r w:rsidRPr="00633F3F">
        <w:rPr>
          <w:sz w:val="24"/>
          <w:szCs w:val="24"/>
        </w:rPr>
        <w:lastRenderedPageBreak/>
        <w:t>UVOD</w:t>
      </w:r>
      <w:bookmarkEnd w:id="0"/>
    </w:p>
    <w:p w14:paraId="6CCABD11" w14:textId="77777777" w:rsidR="00987F4C" w:rsidRPr="00633F3F" w:rsidRDefault="00987F4C" w:rsidP="00987F4C">
      <w:pPr>
        <w:ind w:right="113"/>
        <w:jc w:val="both"/>
        <w:rPr>
          <w:rFonts w:ascii="Calibri" w:hAnsi="Calibri"/>
          <w:sz w:val="24"/>
          <w:szCs w:val="24"/>
        </w:rPr>
      </w:pPr>
    </w:p>
    <w:p w14:paraId="38C433F5" w14:textId="02F07E5D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Rani i predškolski odgoj i obrazovanje temelj je cjeloživotnog učenja. Njegova je uloga stvaranje uvjeta za potpun i skladan razvoj djetetove osobnosti. Stoga dostupnost ranog i predškolskog odgoja i obrazovanja svakom djetetu</w:t>
      </w:r>
      <w:r w:rsidR="00A12165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mora biti temeljni cilj koji proizlazi iz prava djece na brigu i jednak razvoj, ali i iz znanstvenih dokaza</w:t>
      </w:r>
      <w:r w:rsidR="00A12165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da se sustavan, siguran i cjelovit razvoj djece postiže ranim uključivanjem u predškolske ustanove. </w:t>
      </w:r>
    </w:p>
    <w:p w14:paraId="5A09FE5E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Dostupnost ranog i predškolskog odgoja svakom djetetu pretpostavlja smanjivanje regionalnih razlika u kvaliteti i cijeni predškolskog odgoja, dovoljan broj odgojitelja, dogradnju postojećih te izgradnju novih vrtića kako bi se svakom djetetu u Hrvatskoj osigurao kvalitetan odgoj i obrazovanje od najranije dobi, a obiteljima pomoglo u odgoju i obrazovanju njihove djece u sve zahtjevnijemu životnom okružju.</w:t>
      </w:r>
    </w:p>
    <w:p w14:paraId="4C70371C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</w:p>
    <w:p w14:paraId="07FF1AA5" w14:textId="0FFE0ABA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Izazovi s kojima se Republika Hrvatska i nadalje susreće u sustavu ranog i predškolskog odgoja  i obrazovanja</w:t>
      </w:r>
      <w:r w:rsidR="00F52034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prema </w:t>
      </w:r>
      <w:r w:rsidRPr="00633F3F">
        <w:rPr>
          <w:i/>
          <w:iCs/>
          <w:sz w:val="24"/>
          <w:szCs w:val="24"/>
        </w:rPr>
        <w:t>Analizi pristupačnosti, kvalitete, kapaciteta i financiranja sustava ranog i predškolskog odgoja i obrazovanja</w:t>
      </w:r>
      <w:r w:rsidR="00F52034" w:rsidRPr="00633F3F">
        <w:rPr>
          <w:i/>
          <w:iCs/>
          <w:sz w:val="24"/>
          <w:szCs w:val="24"/>
        </w:rPr>
        <w:t>,</w:t>
      </w:r>
      <w:r w:rsidRPr="00633F3F">
        <w:rPr>
          <w:rStyle w:val="Referencafusnote"/>
          <w:i/>
          <w:iCs/>
          <w:sz w:val="24"/>
          <w:szCs w:val="24"/>
        </w:rPr>
        <w:footnoteReference w:id="2"/>
      </w:r>
      <w:r w:rsidRPr="00633F3F">
        <w:rPr>
          <w:sz w:val="24"/>
          <w:szCs w:val="24"/>
        </w:rPr>
        <w:t xml:space="preserve"> su sljedeći:</w:t>
      </w:r>
    </w:p>
    <w:p w14:paraId="60ADEDE0" w14:textId="77777777" w:rsidR="00987F4C" w:rsidRPr="00633F3F" w:rsidRDefault="00987F4C" w:rsidP="00AB629D">
      <w:pPr>
        <w:ind w:left="1440" w:right="113"/>
        <w:jc w:val="both"/>
        <w:rPr>
          <w:sz w:val="24"/>
          <w:szCs w:val="24"/>
        </w:rPr>
      </w:pPr>
    </w:p>
    <w:p w14:paraId="0B8BA496" w14:textId="4D90B9D5" w:rsidR="00987F4C" w:rsidRPr="00633F3F" w:rsidRDefault="00987F4C" w:rsidP="00AB629D">
      <w:pPr>
        <w:pStyle w:val="Odlomakpopisa"/>
        <w:widowControl/>
        <w:numPr>
          <w:ilvl w:val="0"/>
          <w:numId w:val="16"/>
        </w:numPr>
        <w:autoSpaceDE/>
        <w:spacing w:before="0" w:after="160"/>
        <w:ind w:left="1440"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Trenutna </w:t>
      </w:r>
      <w:r w:rsidRPr="00633F3F">
        <w:rPr>
          <w:b/>
          <w:bCs/>
          <w:sz w:val="24"/>
          <w:szCs w:val="24"/>
        </w:rPr>
        <w:t>obuhvaćenost djece</w:t>
      </w:r>
      <w:r w:rsidRPr="00633F3F">
        <w:rPr>
          <w:sz w:val="24"/>
          <w:szCs w:val="24"/>
        </w:rPr>
        <w:t xml:space="preserve"> programima ranog i predškolskog odgoja i obrazovanja u R</w:t>
      </w:r>
      <w:r w:rsidR="00AB629D" w:rsidRPr="00633F3F">
        <w:rPr>
          <w:sz w:val="24"/>
          <w:szCs w:val="24"/>
        </w:rPr>
        <w:t xml:space="preserve">epublici Hrvatskoj </w:t>
      </w:r>
      <w:r w:rsidRPr="00633F3F">
        <w:rPr>
          <w:sz w:val="24"/>
          <w:szCs w:val="24"/>
        </w:rPr>
        <w:t>izuzetno je niska i daleko ispod Barcelonskih ciljeva</w:t>
      </w:r>
      <w:r w:rsidR="00FD6ECF" w:rsidRPr="00633F3F">
        <w:rPr>
          <w:sz w:val="24"/>
          <w:szCs w:val="24"/>
        </w:rPr>
        <w:t>;</w:t>
      </w:r>
    </w:p>
    <w:p w14:paraId="0735CBCA" w14:textId="7F9A9B2E" w:rsidR="00987F4C" w:rsidRPr="00633F3F" w:rsidRDefault="00987F4C" w:rsidP="00AB629D">
      <w:pPr>
        <w:pStyle w:val="Odlomakpopisa"/>
        <w:widowControl/>
        <w:numPr>
          <w:ilvl w:val="0"/>
          <w:numId w:val="16"/>
        </w:numPr>
        <w:autoSpaceDE/>
        <w:spacing w:before="0"/>
        <w:ind w:left="1440"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Sustav karakteriziraju izrazite i rastuće </w:t>
      </w:r>
      <w:r w:rsidRPr="00633F3F">
        <w:rPr>
          <w:b/>
          <w:bCs/>
          <w:sz w:val="24"/>
          <w:szCs w:val="24"/>
        </w:rPr>
        <w:t>regionalne nejednakosti</w:t>
      </w:r>
      <w:r w:rsidRPr="00633F3F">
        <w:rPr>
          <w:sz w:val="24"/>
          <w:szCs w:val="24"/>
        </w:rPr>
        <w:t xml:space="preserve"> glede obuhvaćenosti djece programima ranog i predškolskog odgoja i obrazovanja odnosno prostorne dostupnosti istih, pri čemu lokalne sredine kontinuirano pokazuju daleko manje mogućnosti razvoja te unaprjeđenja postojećih kapaciteta</w:t>
      </w:r>
      <w:r w:rsidR="00FD6ECF" w:rsidRPr="00633F3F">
        <w:rPr>
          <w:sz w:val="24"/>
          <w:szCs w:val="24"/>
        </w:rPr>
        <w:t>;</w:t>
      </w:r>
    </w:p>
    <w:p w14:paraId="35D7A7D3" w14:textId="6940259A" w:rsidR="00987F4C" w:rsidRPr="00633F3F" w:rsidRDefault="00987F4C" w:rsidP="00AB629D">
      <w:pPr>
        <w:pStyle w:val="Odlomakpopisa"/>
        <w:widowControl/>
        <w:numPr>
          <w:ilvl w:val="0"/>
          <w:numId w:val="16"/>
        </w:numPr>
        <w:autoSpaceDE/>
        <w:spacing w:before="0"/>
        <w:ind w:left="1440"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Trenutni sustav je </w:t>
      </w:r>
      <w:r w:rsidRPr="00633F3F">
        <w:rPr>
          <w:b/>
          <w:bCs/>
          <w:sz w:val="24"/>
          <w:szCs w:val="24"/>
        </w:rPr>
        <w:t>nepriuštiv velikom broju roditelja</w:t>
      </w:r>
      <w:r w:rsidRPr="00633F3F">
        <w:rPr>
          <w:sz w:val="24"/>
          <w:szCs w:val="24"/>
        </w:rPr>
        <w:t>, ponovno uz izrazite regionalne razlike odnosno slabiju priuštivost programa roditeljima u manje razvijenim sredinama;</w:t>
      </w:r>
    </w:p>
    <w:p w14:paraId="582A7689" w14:textId="50BAC828" w:rsidR="000D3AE0" w:rsidRPr="00633F3F" w:rsidRDefault="00987F4C" w:rsidP="000D3AE0">
      <w:pPr>
        <w:pStyle w:val="Odlomakpopisa"/>
        <w:widowControl/>
        <w:numPr>
          <w:ilvl w:val="0"/>
          <w:numId w:val="16"/>
        </w:numPr>
        <w:autoSpaceDE/>
        <w:spacing w:before="0"/>
        <w:ind w:left="1440"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Postojeći je sustav posebice nepristupačan djeci nezaposlenih roditelja te djeci iz obitelji nižeg socioekonomskog statusa</w:t>
      </w:r>
      <w:r w:rsidR="00D57D90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kako zbog premalog broja raspoloživih programa tako i zbog njihove nepriuštivosti.</w:t>
      </w:r>
    </w:p>
    <w:p w14:paraId="04596F07" w14:textId="77777777" w:rsidR="000D3AE0" w:rsidRPr="00633F3F" w:rsidRDefault="000D3AE0" w:rsidP="00AB629D">
      <w:pPr>
        <w:pStyle w:val="Odlomakpopisa"/>
        <w:widowControl/>
        <w:autoSpaceDE/>
        <w:spacing w:before="0"/>
        <w:ind w:left="1440" w:right="113" w:firstLine="0"/>
        <w:contextualSpacing/>
        <w:jc w:val="both"/>
        <w:rPr>
          <w:sz w:val="24"/>
          <w:szCs w:val="24"/>
        </w:rPr>
      </w:pPr>
    </w:p>
    <w:p w14:paraId="2938D002" w14:textId="52E12742" w:rsidR="00987F4C" w:rsidRPr="00633F3F" w:rsidRDefault="00987F4C" w:rsidP="00987F4C">
      <w:pPr>
        <w:ind w:left="675"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Kao posljedica toga, prisutne su izražene regionalne razlike u pokrivenosti i dostupnosti dječjim vrtićima, u ekonomskoj cijeni, kvaliteti i prilagođenosti potrebama roditelja. Stoga je sustav predškolskog odgoja i obrazovanja prepušten isključivo mogućnostima lokalnih zajednica koji se razlikuje po ekonomskim  mogućnostima lokalne zajednice i prioritetima u toj sredini i koji dovodi do velikih regionalnih neujednačenosti u financiranju. Izdaci za funkciju ranoga i predškolskog odgoja i obrazovanja u pravilu su viši u gradovima negoli u općinama, ponajprije zbog većeg broja djece obuhvaćene predškolskim  programima, što zahtijeva i veća sredstva. </w:t>
      </w:r>
    </w:p>
    <w:p w14:paraId="081FDD61" w14:textId="77777777" w:rsidR="00B47465" w:rsidRPr="00633F3F" w:rsidRDefault="00B47465" w:rsidP="00987F4C">
      <w:pPr>
        <w:ind w:left="675"/>
        <w:jc w:val="both"/>
      </w:pPr>
    </w:p>
    <w:p w14:paraId="0390A782" w14:textId="22ABF182" w:rsidR="00987F4C" w:rsidRPr="00633F3F" w:rsidRDefault="00987F4C" w:rsidP="00987F4C">
      <w:pPr>
        <w:ind w:left="675"/>
        <w:jc w:val="both"/>
      </w:pPr>
      <w:r w:rsidRPr="00633F3F">
        <w:rPr>
          <w:sz w:val="24"/>
          <w:szCs w:val="24"/>
        </w:rPr>
        <w:t>Kada se govori o postotku ulaganja lokalnog proračuna u predškolsku djelatnost potrebno je naglasiti da je u 2023. godini između 20-30% lokalnog proračuna samo za predškolsku djelatnost izdvajalo 15 gradova i 27 općina, a više od 30% lokalnog proračuna izdvaja 9 gradova i 15 općina</w:t>
      </w:r>
      <w:r w:rsidR="001B64B0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što dovoljno govori o fiskalnim teškoćama u kojima se jedinice nalaze kada u određenim slučajevima čak 30% proračuna odlazi samo u predškolsku djelatnost.</w:t>
      </w:r>
      <w:r w:rsidRPr="00633F3F">
        <w:rPr>
          <w:rStyle w:val="Referencafusnote"/>
          <w:sz w:val="24"/>
          <w:szCs w:val="24"/>
        </w:rPr>
        <w:footnoteReference w:id="3"/>
      </w:r>
    </w:p>
    <w:p w14:paraId="1CF13650" w14:textId="77777777" w:rsidR="00DA3875" w:rsidRPr="00633F3F" w:rsidRDefault="00DA3875" w:rsidP="00987F4C">
      <w:pPr>
        <w:ind w:left="675" w:right="113"/>
        <w:jc w:val="both"/>
        <w:rPr>
          <w:sz w:val="24"/>
          <w:szCs w:val="24"/>
        </w:rPr>
      </w:pPr>
    </w:p>
    <w:p w14:paraId="55121F67" w14:textId="3B6B42DF" w:rsidR="00486D2B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Financijsku neujednačenost prate izražene i postojane regionalne razlike u dostupnosti, pristupačnosti, priuštivosti i kvaliteti dječjih vrtića i programa u vrtićima. </w:t>
      </w:r>
    </w:p>
    <w:p w14:paraId="784C1231" w14:textId="77777777" w:rsidR="00486D2B" w:rsidRPr="00633F3F" w:rsidRDefault="00486D2B" w:rsidP="00987F4C">
      <w:pPr>
        <w:ind w:left="675" w:right="113"/>
        <w:jc w:val="both"/>
        <w:rPr>
          <w:sz w:val="24"/>
          <w:szCs w:val="24"/>
        </w:rPr>
      </w:pPr>
    </w:p>
    <w:p w14:paraId="6F22CDB2" w14:textId="52E04BA4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Kada se govori o ranom i predškolskom odgoju i obrazovanju, obično se govori o četiri ključna </w:t>
      </w:r>
      <w:r w:rsidRPr="00633F3F">
        <w:rPr>
          <w:sz w:val="24"/>
          <w:szCs w:val="24"/>
        </w:rPr>
        <w:lastRenderedPageBreak/>
        <w:t xml:space="preserve">aspekta sustava, a to </w:t>
      </w:r>
      <w:r w:rsidR="00486D2B" w:rsidRPr="00633F3F">
        <w:rPr>
          <w:sz w:val="24"/>
          <w:szCs w:val="24"/>
        </w:rPr>
        <w:t>su</w:t>
      </w:r>
      <w:r w:rsidRPr="00633F3F">
        <w:rPr>
          <w:b/>
          <w:bCs/>
          <w:sz w:val="24"/>
          <w:szCs w:val="24"/>
        </w:rPr>
        <w:t xml:space="preserve"> dostupnost, pristupačnost, priuštivost i kvaliteta programa</w:t>
      </w:r>
      <w:r w:rsidRPr="00633F3F">
        <w:rPr>
          <w:sz w:val="24"/>
          <w:szCs w:val="24"/>
        </w:rPr>
        <w:t xml:space="preserve"> ranog i predškolskog odgoja i obrazovanja. Budući da je nedostupnost predškolskog odgoja i obrazovanja u ruralnim i slabije razvijenim područjima jedan od razloga odlaska i iseljavanja mladih i cijelih obitelji, Središnji državni ured nastavlja s provedbom demografske mjere kojom se želi poduprijeti ostanak obitelji s djecom na tim područjima.</w:t>
      </w:r>
    </w:p>
    <w:p w14:paraId="414498FC" w14:textId="77777777" w:rsidR="00987F4C" w:rsidRPr="00633F3F" w:rsidRDefault="00987F4C" w:rsidP="00AB629D">
      <w:pPr>
        <w:ind w:right="113"/>
        <w:jc w:val="both"/>
        <w:rPr>
          <w:sz w:val="24"/>
          <w:szCs w:val="24"/>
        </w:rPr>
      </w:pPr>
    </w:p>
    <w:p w14:paraId="7FADCCEA" w14:textId="57ECFEF0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Stopa sudjelovanja u ranom i predškolskom odgoju i obrazovanju niska je, posebno kad je riječ o skupinama u nepovoljnom položaju. Stopa sudjelovanja djece do tri godine u formalnoj skrbi za djecu 2020.</w:t>
      </w:r>
      <w:r w:rsidR="00177F1E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bila je samo 20,4 %, no njezino povećanje za 4,7 postotnih bodova u odnosu na 2019. bilo je drugo najveće povećanje u EU-u. Stopa sudjelovanja djece od tri godine do početka obveznog primarnog obrazovanja je 78,8 %, što je 0,6 postotnih bodova manje u odnosu na 2019. </w:t>
      </w:r>
      <w:r w:rsidR="00D9263B" w:rsidRPr="00633F3F" w:rsidDel="00D9263B">
        <w:rPr>
          <w:sz w:val="24"/>
          <w:szCs w:val="24"/>
        </w:rPr>
        <w:t xml:space="preserve"> </w:t>
      </w:r>
      <w:r w:rsidRPr="00633F3F">
        <w:rPr>
          <w:sz w:val="24"/>
          <w:szCs w:val="24"/>
        </w:rPr>
        <w:t>te znatno ispod prosjeka EU-a od 93 % i cilja na razini EU-a od 96 %</w:t>
      </w:r>
      <w:r w:rsidR="00E10353" w:rsidRPr="00633F3F">
        <w:rPr>
          <w:sz w:val="24"/>
          <w:szCs w:val="24"/>
        </w:rPr>
        <w:t>.</w:t>
      </w:r>
      <w:r w:rsidRPr="00633F3F">
        <w:rPr>
          <w:rStyle w:val="Referencafusnote"/>
          <w:sz w:val="24"/>
          <w:szCs w:val="24"/>
        </w:rPr>
        <w:footnoteReference w:id="4"/>
      </w:r>
    </w:p>
    <w:p w14:paraId="3334377E" w14:textId="77777777" w:rsidR="00987F4C" w:rsidRPr="00633F3F" w:rsidRDefault="00987F4C" w:rsidP="00030ABF">
      <w:pPr>
        <w:ind w:right="113"/>
        <w:jc w:val="both"/>
        <w:rPr>
          <w:sz w:val="24"/>
          <w:szCs w:val="24"/>
        </w:rPr>
      </w:pPr>
    </w:p>
    <w:p w14:paraId="7541B2B7" w14:textId="50CBAA26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Kada je u pitanju prostorna dostupnost razlike su očite prema statusu i indeksu razvijenosti </w:t>
      </w:r>
      <w:r w:rsidR="00E10353" w:rsidRPr="00633F3F">
        <w:rPr>
          <w:sz w:val="24"/>
          <w:szCs w:val="24"/>
        </w:rPr>
        <w:t>jedinica lokalne samouprave (dalje u tekstu: JLS)</w:t>
      </w:r>
      <w:r w:rsidRPr="00633F3F">
        <w:rPr>
          <w:sz w:val="24"/>
          <w:szCs w:val="24"/>
        </w:rPr>
        <w:t>. Gleda li se status JLS-a u rjeđe naseljenim, ruralnim i prometno izoliranim krajevima dostupnost je predškolskih programa otežana stoga što je fizička udaljenost dječjih vrtića velika te je prisutan manji broj ustanova. U razdoblju od 2012. do 2018. stopa upisa djece u dobi od tri godine do šest godina u vrtiće u Hrvatskoj povećala se za 7,9 postotnih bodova no postoji velika razlika u stopi obuhvaćenosti s obzirom na stupanj razvijenosti JLS-ova, pri čemu su stope upisa u najrazvijenijim JLS-ovima pet puta veće od onih u najslabije razvijenim.</w:t>
      </w:r>
      <w:r w:rsidRPr="00633F3F">
        <w:rPr>
          <w:rStyle w:val="Referencafusnote"/>
          <w:sz w:val="24"/>
          <w:szCs w:val="24"/>
        </w:rPr>
        <w:footnoteReference w:id="5"/>
      </w:r>
      <w:r w:rsidRPr="00633F3F">
        <w:rPr>
          <w:sz w:val="24"/>
          <w:szCs w:val="24"/>
        </w:rPr>
        <w:t xml:space="preserve"> </w:t>
      </w:r>
    </w:p>
    <w:p w14:paraId="7471FD6E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</w:p>
    <w:p w14:paraId="541454FA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Nizak udio djece predškolske dobi u formalnoj skrbi uzrokovan je prvenstveno slabom dostupnošću vrtića, osobito izvan urbanih područja, što pridonosi velikoj prostornoj nejednakosti u dostupnosti skrbi za djecu. Stoga je nužno raditi na daljnjem širenju mreže dječjih vrtića te razvoju priuštivih programa ranog i predškolskog odgoja i obrazovanja.</w:t>
      </w:r>
    </w:p>
    <w:p w14:paraId="2B0CE9F1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</w:p>
    <w:p w14:paraId="29778457" w14:textId="25A507CD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U </w:t>
      </w:r>
      <w:r w:rsidRPr="00633F3F">
        <w:rPr>
          <w:i/>
          <w:iCs/>
          <w:sz w:val="24"/>
          <w:szCs w:val="24"/>
        </w:rPr>
        <w:t>Priopćenju Državnog Zavoda za statistiku iz srpnja 2023. godine za početak pedagoške godine 2022./2023</w:t>
      </w:r>
      <w:r w:rsidRPr="00633F3F">
        <w:rPr>
          <w:sz w:val="24"/>
          <w:szCs w:val="24"/>
        </w:rPr>
        <w:t>.</w:t>
      </w:r>
      <w:r w:rsidRPr="00633F3F">
        <w:rPr>
          <w:rStyle w:val="Referencafusnote"/>
          <w:sz w:val="24"/>
          <w:szCs w:val="24"/>
        </w:rPr>
        <w:footnoteReference w:id="6"/>
      </w:r>
      <w:r w:rsidRPr="00633F3F">
        <w:rPr>
          <w:sz w:val="24"/>
          <w:szCs w:val="24"/>
        </w:rPr>
        <w:t xml:space="preserve"> stoji da je u odnosu na prošlu pedagošku godinu, upisano </w:t>
      </w:r>
      <w:r w:rsidRPr="00633F3F">
        <w:rPr>
          <w:b/>
          <w:bCs/>
          <w:sz w:val="24"/>
          <w:szCs w:val="24"/>
        </w:rPr>
        <w:t>5.448 djece više</w:t>
      </w:r>
      <w:r w:rsidRPr="00633F3F">
        <w:rPr>
          <w:sz w:val="24"/>
          <w:szCs w:val="24"/>
        </w:rPr>
        <w:t xml:space="preserve"> te da </w:t>
      </w:r>
      <w:r w:rsidRPr="00633F3F">
        <w:rPr>
          <w:b/>
          <w:bCs/>
          <w:sz w:val="24"/>
          <w:szCs w:val="24"/>
        </w:rPr>
        <w:t>75,7%</w:t>
      </w:r>
      <w:r w:rsidRPr="00633F3F">
        <w:rPr>
          <w:sz w:val="24"/>
          <w:szCs w:val="24"/>
        </w:rPr>
        <w:t xml:space="preserve"> </w:t>
      </w:r>
      <w:r w:rsidRPr="00633F3F">
        <w:rPr>
          <w:b/>
          <w:bCs/>
          <w:sz w:val="24"/>
          <w:szCs w:val="24"/>
        </w:rPr>
        <w:t>djece</w:t>
      </w:r>
      <w:r w:rsidRPr="00633F3F">
        <w:rPr>
          <w:sz w:val="24"/>
          <w:szCs w:val="24"/>
        </w:rPr>
        <w:t xml:space="preserve"> pohađa dječje vrtiće kojima je osnivač jedinic</w:t>
      </w:r>
      <w:r w:rsidR="00F92B21" w:rsidRPr="00633F3F">
        <w:rPr>
          <w:sz w:val="24"/>
          <w:szCs w:val="24"/>
        </w:rPr>
        <w:t>a</w:t>
      </w:r>
      <w:r w:rsidRPr="00633F3F">
        <w:rPr>
          <w:sz w:val="24"/>
          <w:szCs w:val="24"/>
        </w:rPr>
        <w:t xml:space="preserve"> lokalne uprave i samouprave. Od ukupnog broja vrtićkih objekata kojih je </w:t>
      </w:r>
      <w:r w:rsidRPr="00633F3F">
        <w:rPr>
          <w:b/>
          <w:bCs/>
          <w:sz w:val="24"/>
          <w:szCs w:val="24"/>
        </w:rPr>
        <w:t>1.583</w:t>
      </w:r>
      <w:r w:rsidRPr="00633F3F">
        <w:rPr>
          <w:sz w:val="24"/>
          <w:szCs w:val="24"/>
        </w:rPr>
        <w:t xml:space="preserve">, registrirano je 384 samostalnih dječjih vrtića, tj. bez područnih odjela, 289 dječjih vrtića imalo je u svom sastavu područne odjele, a bilo je i 910 područnih odjela. Redovitim programom bilo je obuhvaćeno </w:t>
      </w:r>
      <w:r w:rsidRPr="00633F3F">
        <w:rPr>
          <w:b/>
          <w:bCs/>
          <w:sz w:val="24"/>
          <w:szCs w:val="24"/>
        </w:rPr>
        <w:t>147.888 djece</w:t>
      </w:r>
      <w:r w:rsidRPr="00633F3F">
        <w:rPr>
          <w:sz w:val="24"/>
          <w:szCs w:val="24"/>
        </w:rPr>
        <w:t>, programom predškole 8.487 djece i kraćim programom 4.149 djece.</w:t>
      </w:r>
    </w:p>
    <w:p w14:paraId="691CC383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</w:p>
    <w:p w14:paraId="0F85647D" w14:textId="3D8B9584" w:rsidR="00987F4C" w:rsidRPr="00633F3F" w:rsidRDefault="00AB629D" w:rsidP="00987F4C">
      <w:pPr>
        <w:pStyle w:val="Tijeloteksta"/>
        <w:ind w:left="675" w:right="113"/>
        <w:jc w:val="both"/>
      </w:pPr>
      <w:r w:rsidRPr="00633F3F">
        <w:t>U</w:t>
      </w:r>
      <w:r w:rsidR="00987F4C" w:rsidRPr="00633F3F">
        <w:t xml:space="preserve"> sustav ranog i predškolskog odgoja i obrazovanja od 2016. godine uloženo </w:t>
      </w:r>
      <w:r w:rsidR="00E10353" w:rsidRPr="00633F3F">
        <w:t xml:space="preserve">je </w:t>
      </w:r>
      <w:r w:rsidR="00987F4C" w:rsidRPr="00633F3F">
        <w:t xml:space="preserve">oko </w:t>
      </w:r>
      <w:r w:rsidR="00633F3F" w:rsidRPr="00A86FF4">
        <w:t>477</w:t>
      </w:r>
      <w:r w:rsidR="007A1075">
        <w:t>,8 mil.</w:t>
      </w:r>
      <w:r w:rsidR="00633F3F">
        <w:t xml:space="preserve">€ </w:t>
      </w:r>
      <w:r w:rsidR="00987F4C" w:rsidRPr="00633F3F">
        <w:t xml:space="preserve"> uglavnom sredstava iz europskih fondova za 500 dječjih vrtića</w:t>
      </w:r>
      <w:r w:rsidRPr="00633F3F">
        <w:t xml:space="preserve"> te je</w:t>
      </w:r>
      <w:r w:rsidR="00987F4C" w:rsidRPr="00633F3F">
        <w:t xml:space="preserve"> 2022. godin</w:t>
      </w:r>
      <w:r w:rsidRPr="00633F3F">
        <w:t>e</w:t>
      </w:r>
      <w:r w:rsidR="00987F4C" w:rsidRPr="00633F3F">
        <w:t xml:space="preserve"> Nacionalnim programom oporavka i otpornosti za izgradnju, dogradnju, rekonstrukciju i opremanje predškolskih ustanova namijenjeno 161.921.826,30 €, čime se osigura</w:t>
      </w:r>
      <w:r w:rsidRPr="00633F3F">
        <w:t>lo</w:t>
      </w:r>
      <w:r w:rsidR="00987F4C" w:rsidRPr="00633F3F">
        <w:t xml:space="preserve"> dodatnih 22.500 mjesta u predškolskim ustanovama i podi</w:t>
      </w:r>
      <w:r w:rsidRPr="00633F3F">
        <w:t>gao</w:t>
      </w:r>
      <w:r w:rsidR="00987F4C" w:rsidRPr="00633F3F">
        <w:t xml:space="preserve"> obuhvat djece u ranom i predškolskom odgoju i obrazovanju na 90%. U 2023.</w:t>
      </w:r>
      <w:r w:rsidR="00E10353" w:rsidRPr="00633F3F">
        <w:t xml:space="preserve"> godini</w:t>
      </w:r>
      <w:r w:rsidR="00DA3875" w:rsidRPr="00633F3F">
        <w:t xml:space="preserve"> </w:t>
      </w:r>
      <w:r w:rsidR="00987F4C" w:rsidRPr="00633F3F">
        <w:t>objavljen je i dodatni II. javni poziv u ukupnom iznosu od 51.022.570,00 €.</w:t>
      </w:r>
    </w:p>
    <w:p w14:paraId="0B6CD878" w14:textId="77777777" w:rsidR="00987F4C" w:rsidRPr="00633F3F" w:rsidRDefault="00987F4C" w:rsidP="00987F4C">
      <w:pPr>
        <w:pStyle w:val="Tijeloteksta"/>
        <w:ind w:left="675" w:right="113"/>
        <w:jc w:val="both"/>
      </w:pPr>
    </w:p>
    <w:p w14:paraId="69B92AE3" w14:textId="4729136C" w:rsidR="00987F4C" w:rsidRPr="00633F3F" w:rsidRDefault="00987F4C" w:rsidP="00987F4C">
      <w:pPr>
        <w:pStyle w:val="Tijeloteksta"/>
        <w:ind w:left="675" w:right="113"/>
        <w:jc w:val="both"/>
      </w:pPr>
      <w:r w:rsidRPr="00633F3F">
        <w:t xml:space="preserve">Posljedično, troškovi održavanja predškolske djelatnosti rastu, a posebice u većim sredinama kako je prethodno navedeno. Za gornja ulaganja troškovi poput uređenja okoliša te uređenje postojećih vanjskih terena nisu obuhvaćeni te je </w:t>
      </w:r>
      <w:r w:rsidR="00E86B55" w:rsidRPr="00633F3F">
        <w:t>nužno</w:t>
      </w:r>
      <w:r w:rsidRPr="00633F3F">
        <w:t xml:space="preserve"> jedinicama lokalne samouprave pomoći i u tom dijelu kroz objavu ovog Javnog poziva.</w:t>
      </w:r>
    </w:p>
    <w:p w14:paraId="5C805A36" w14:textId="77777777" w:rsidR="00987F4C" w:rsidRPr="00633F3F" w:rsidRDefault="00987F4C" w:rsidP="00030ABF">
      <w:pPr>
        <w:ind w:right="113"/>
        <w:jc w:val="both"/>
        <w:rPr>
          <w:sz w:val="24"/>
          <w:szCs w:val="24"/>
        </w:rPr>
      </w:pPr>
    </w:p>
    <w:p w14:paraId="4311C3E6" w14:textId="77777777" w:rsidR="00987F4C" w:rsidRPr="00633F3F" w:rsidRDefault="00987F4C" w:rsidP="00AB629D">
      <w:pPr>
        <w:pStyle w:val="Naslov1"/>
        <w:ind w:left="675" w:right="113" w:firstLine="0"/>
        <w:jc w:val="both"/>
        <w:rPr>
          <w:b w:val="0"/>
          <w:bCs w:val="0"/>
          <w:sz w:val="24"/>
          <w:szCs w:val="24"/>
        </w:rPr>
      </w:pPr>
      <w:bookmarkStart w:id="1" w:name="_Toc155967513"/>
      <w:bookmarkStart w:id="2" w:name="_Toc99971669"/>
      <w:r w:rsidRPr="00633F3F">
        <w:rPr>
          <w:sz w:val="24"/>
          <w:szCs w:val="24"/>
        </w:rPr>
        <w:t>DOSADAŠNJI PROGRAMI PODRŠKE POBOLJŠANJU MATERIJALNIH UVJETA U DJEČJIM VRTIĆIMA</w:t>
      </w:r>
      <w:bookmarkEnd w:id="1"/>
      <w:r w:rsidRPr="00633F3F">
        <w:rPr>
          <w:sz w:val="24"/>
          <w:szCs w:val="24"/>
        </w:rPr>
        <w:t xml:space="preserve"> </w:t>
      </w:r>
      <w:bookmarkEnd w:id="2"/>
    </w:p>
    <w:p w14:paraId="1B95392E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</w:p>
    <w:p w14:paraId="46BF5F65" w14:textId="77777777" w:rsidR="00987F4C" w:rsidRPr="00633F3F" w:rsidRDefault="00987F4C" w:rsidP="00987F4C">
      <w:pPr>
        <w:ind w:left="675" w:right="113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U cilju demografske obnove potrebno je osigurati mjere i/ili usluge koje bi zadovoljile potrebe obitelji s djecom rane i predškolske dobi i kako bi se stvorili preduvjeti za njihov ostanak u zajednici. Cilj ove mjere je osigurati infrastrukturne i materijalne kapacitete za povećanje dostupnosti ranog i predškolskog odgoja i obrazovanja u Republici Hrvatskoj.</w:t>
      </w:r>
    </w:p>
    <w:p w14:paraId="396075DC" w14:textId="77777777" w:rsidR="003F548E" w:rsidRPr="00633F3F" w:rsidRDefault="003F548E" w:rsidP="00987F4C">
      <w:pPr>
        <w:ind w:left="675" w:right="113"/>
        <w:jc w:val="both"/>
        <w:rPr>
          <w:b/>
          <w:bCs/>
          <w:sz w:val="24"/>
          <w:szCs w:val="24"/>
        </w:rPr>
      </w:pPr>
    </w:p>
    <w:p w14:paraId="36BB7CAF" w14:textId="07FABE3A" w:rsidR="00987F4C" w:rsidRPr="00633F3F" w:rsidRDefault="00987F4C" w:rsidP="00987F4C">
      <w:pPr>
        <w:ind w:left="675" w:right="113"/>
        <w:jc w:val="both"/>
        <w:rPr>
          <w:b/>
          <w:bCs/>
          <w:sz w:val="24"/>
          <w:szCs w:val="24"/>
        </w:rPr>
      </w:pPr>
      <w:r w:rsidRPr="00633F3F">
        <w:rPr>
          <w:b/>
          <w:bCs/>
          <w:sz w:val="24"/>
          <w:szCs w:val="24"/>
        </w:rPr>
        <w:t>Rezultati mjere (2018./2019.)</w:t>
      </w:r>
    </w:p>
    <w:p w14:paraId="51AB1AFE" w14:textId="6E1F7E14" w:rsidR="00987F4C" w:rsidRPr="00633F3F" w:rsidRDefault="00987F4C" w:rsidP="003F548E">
      <w:pPr>
        <w:pStyle w:val="Odlomakpopisa"/>
        <w:widowControl/>
        <w:numPr>
          <w:ilvl w:val="0"/>
          <w:numId w:val="17"/>
        </w:numPr>
        <w:autoSpaceDE/>
        <w:spacing w:before="0"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Kroz „Projekt ulaganja u objekte dječjih vrtića“ u 2018. i 2019.</w:t>
      </w:r>
      <w:r w:rsidR="00C77B21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financirana je izgradnja i adaptacija dječjih vrtića s ciljem osiguranja institucijskog zbrinjavanja sve djece predškolske dobi na području JLS (gradova i općina). </w:t>
      </w:r>
    </w:p>
    <w:p w14:paraId="2C375ED0" w14:textId="68DDA41F" w:rsidR="00987F4C" w:rsidRPr="00633F3F" w:rsidRDefault="00987F4C" w:rsidP="003F548E">
      <w:pPr>
        <w:pStyle w:val="Odlomakpopisa"/>
        <w:widowControl/>
        <w:numPr>
          <w:ilvl w:val="0"/>
          <w:numId w:val="17"/>
        </w:numPr>
        <w:autoSpaceDE/>
        <w:spacing w:before="0"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Potpisano je </w:t>
      </w:r>
      <w:r w:rsidRPr="00633F3F">
        <w:rPr>
          <w:b/>
          <w:bCs/>
          <w:sz w:val="24"/>
          <w:szCs w:val="24"/>
        </w:rPr>
        <w:t>250 ugovora</w:t>
      </w:r>
      <w:r w:rsidRPr="00633F3F">
        <w:rPr>
          <w:sz w:val="24"/>
          <w:szCs w:val="24"/>
        </w:rPr>
        <w:t xml:space="preserve"> u RH o sufinanciranju projekata usmjerenih na poboljšanje materijalnih uvjeta u  </w:t>
      </w:r>
      <w:r w:rsidRPr="00633F3F">
        <w:rPr>
          <w:b/>
          <w:bCs/>
          <w:sz w:val="24"/>
          <w:szCs w:val="24"/>
        </w:rPr>
        <w:t>311 objekata dječjih vrtića</w:t>
      </w:r>
      <w:r w:rsidRPr="00633F3F">
        <w:rPr>
          <w:sz w:val="24"/>
          <w:szCs w:val="24"/>
        </w:rPr>
        <w:t xml:space="preserve"> (za 103 grada i 147 općina RH) za koje je u Državnom proračunu izdvojeno </w:t>
      </w:r>
      <w:r w:rsidRPr="00633F3F">
        <w:rPr>
          <w:b/>
          <w:bCs/>
          <w:sz w:val="24"/>
          <w:szCs w:val="24"/>
        </w:rPr>
        <w:t xml:space="preserve">ukupno </w:t>
      </w:r>
      <w:r w:rsidR="007A1075" w:rsidRPr="007A0975">
        <w:rPr>
          <w:b/>
          <w:bCs/>
          <w:sz w:val="24"/>
          <w:szCs w:val="24"/>
        </w:rPr>
        <w:t>15</w:t>
      </w:r>
      <w:r w:rsidR="007A1075">
        <w:rPr>
          <w:b/>
          <w:bCs/>
          <w:sz w:val="24"/>
          <w:szCs w:val="24"/>
        </w:rPr>
        <w:t>.</w:t>
      </w:r>
      <w:r w:rsidR="007A1075" w:rsidRPr="007A0975">
        <w:rPr>
          <w:b/>
          <w:bCs/>
          <w:sz w:val="24"/>
          <w:szCs w:val="24"/>
        </w:rPr>
        <w:t>369</w:t>
      </w:r>
      <w:r w:rsidR="007A1075">
        <w:rPr>
          <w:b/>
          <w:bCs/>
          <w:sz w:val="24"/>
          <w:szCs w:val="24"/>
        </w:rPr>
        <w:t>.</w:t>
      </w:r>
      <w:r w:rsidR="007A1075" w:rsidRPr="007A0975">
        <w:rPr>
          <w:b/>
          <w:bCs/>
          <w:sz w:val="24"/>
          <w:szCs w:val="24"/>
        </w:rPr>
        <w:t>301</w:t>
      </w:r>
      <w:r w:rsidR="007A1075">
        <w:rPr>
          <w:b/>
          <w:bCs/>
          <w:sz w:val="24"/>
          <w:szCs w:val="24"/>
        </w:rPr>
        <w:t>,</w:t>
      </w:r>
      <w:r w:rsidR="007A1075" w:rsidRPr="007A0975">
        <w:rPr>
          <w:b/>
          <w:bCs/>
          <w:sz w:val="24"/>
          <w:szCs w:val="24"/>
        </w:rPr>
        <w:t>21</w:t>
      </w:r>
      <w:r w:rsidR="007A1075">
        <w:rPr>
          <w:b/>
          <w:bCs/>
          <w:sz w:val="24"/>
          <w:szCs w:val="24"/>
        </w:rPr>
        <w:t xml:space="preserve"> </w:t>
      </w:r>
      <w:r w:rsidR="007A1075" w:rsidRPr="006301F6">
        <w:rPr>
          <w:b/>
          <w:bCs/>
        </w:rPr>
        <w:t>€</w:t>
      </w:r>
      <w:r w:rsidR="007A1075">
        <w:t>.</w:t>
      </w:r>
    </w:p>
    <w:p w14:paraId="3A9EBBD8" w14:textId="24130B1C" w:rsidR="003F548E" w:rsidRPr="00633F3F" w:rsidRDefault="00987F4C" w:rsidP="003F548E">
      <w:pPr>
        <w:pStyle w:val="Odlomakpopisa"/>
        <w:widowControl/>
        <w:numPr>
          <w:ilvl w:val="0"/>
          <w:numId w:val="17"/>
        </w:numPr>
        <w:autoSpaceDE/>
        <w:spacing w:before="0"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Financijska sredstva su uložena u projektiranje, izgradnju/nastavak izgradnje ili nadogradnju objekata, sanaciju, rekonstrukciju, adaptaciju objekata ili dijela objekata, opremanje fiksnom opremom, uređenje okoliša, uređenje vanjskih terena te energetsku obnovu objekata dječjih vrtića.</w:t>
      </w:r>
    </w:p>
    <w:p w14:paraId="38D72CB5" w14:textId="77777777" w:rsidR="00987F4C" w:rsidRPr="00633F3F" w:rsidRDefault="00987F4C" w:rsidP="00987F4C">
      <w:pPr>
        <w:ind w:left="675" w:right="113"/>
        <w:jc w:val="both"/>
        <w:rPr>
          <w:b/>
          <w:bCs/>
          <w:sz w:val="24"/>
          <w:szCs w:val="24"/>
        </w:rPr>
      </w:pPr>
      <w:r w:rsidRPr="00633F3F">
        <w:rPr>
          <w:b/>
          <w:bCs/>
          <w:sz w:val="24"/>
          <w:szCs w:val="24"/>
        </w:rPr>
        <w:t>Rezultati  mjere (2021.)</w:t>
      </w:r>
    </w:p>
    <w:p w14:paraId="31DAF778" w14:textId="004AC49C" w:rsidR="00987F4C" w:rsidRPr="00633F3F" w:rsidRDefault="00987F4C" w:rsidP="003F548E">
      <w:pPr>
        <w:pStyle w:val="Odlomakpopisa"/>
        <w:numPr>
          <w:ilvl w:val="0"/>
          <w:numId w:val="19"/>
        </w:numPr>
        <w:spacing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Poziv za prijavu projekata usmjerenih na poboljšanje materijalnih uvjeta u dječjim vrtićima</w:t>
      </w:r>
      <w:r w:rsidR="008D3785" w:rsidRPr="00633F3F">
        <w:rPr>
          <w:sz w:val="24"/>
          <w:szCs w:val="24"/>
        </w:rPr>
        <w:t xml:space="preserve">, </w:t>
      </w:r>
      <w:r w:rsidRPr="00633F3F">
        <w:rPr>
          <w:sz w:val="24"/>
          <w:szCs w:val="24"/>
        </w:rPr>
        <w:t>Središnji državni ured za demografiju i mlade</w:t>
      </w:r>
      <w:r w:rsidR="008F2875" w:rsidRPr="00633F3F">
        <w:rPr>
          <w:sz w:val="24"/>
          <w:szCs w:val="24"/>
        </w:rPr>
        <w:t xml:space="preserve"> (dalje u tekstu: Središnji državni ured)</w:t>
      </w:r>
      <w:r w:rsidRPr="00633F3F">
        <w:rPr>
          <w:sz w:val="24"/>
          <w:szCs w:val="24"/>
        </w:rPr>
        <w:t xml:space="preserve"> objavio je u veljači 2021. godine. Na Poziv se  prijavilo ukupno </w:t>
      </w:r>
      <w:r w:rsidRPr="00633F3F">
        <w:rPr>
          <w:b/>
          <w:bCs/>
          <w:sz w:val="24"/>
          <w:szCs w:val="24"/>
        </w:rPr>
        <w:t>171 jedinica lokane samouprave i Grad Zagreb</w:t>
      </w:r>
      <w:r w:rsidRPr="00633F3F">
        <w:rPr>
          <w:sz w:val="24"/>
          <w:szCs w:val="24"/>
        </w:rPr>
        <w:t xml:space="preserve">. Pravo na sufinanciranje projekta ostvarile su </w:t>
      </w:r>
      <w:r w:rsidRPr="00633F3F">
        <w:rPr>
          <w:b/>
          <w:bCs/>
          <w:sz w:val="24"/>
          <w:szCs w:val="24"/>
        </w:rPr>
        <w:t xml:space="preserve">103 </w:t>
      </w:r>
      <w:r w:rsidRPr="00633F3F">
        <w:rPr>
          <w:sz w:val="24"/>
          <w:szCs w:val="24"/>
        </w:rPr>
        <w:t xml:space="preserve">jedinice lokalne samouprave. </w:t>
      </w:r>
    </w:p>
    <w:p w14:paraId="385476A9" w14:textId="294718C1" w:rsidR="00987F4C" w:rsidRPr="00633F3F" w:rsidRDefault="00987F4C" w:rsidP="003F548E">
      <w:pPr>
        <w:pStyle w:val="Odlomakpopisa"/>
        <w:numPr>
          <w:ilvl w:val="0"/>
          <w:numId w:val="19"/>
        </w:numPr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Za sufinanciranje projekata izdvojeno je </w:t>
      </w:r>
      <w:r w:rsidR="007A1075" w:rsidRPr="006026C9">
        <w:rPr>
          <w:b/>
          <w:bCs/>
          <w:sz w:val="24"/>
          <w:szCs w:val="24"/>
        </w:rPr>
        <w:t>4</w:t>
      </w:r>
      <w:r w:rsidR="007A1075">
        <w:rPr>
          <w:b/>
          <w:bCs/>
          <w:sz w:val="24"/>
          <w:szCs w:val="24"/>
        </w:rPr>
        <w:t>.</w:t>
      </w:r>
      <w:r w:rsidR="007A1075" w:rsidRPr="006026C9">
        <w:rPr>
          <w:b/>
          <w:bCs/>
          <w:sz w:val="24"/>
          <w:szCs w:val="24"/>
        </w:rPr>
        <w:t>313</w:t>
      </w:r>
      <w:r w:rsidR="007A1075">
        <w:rPr>
          <w:b/>
          <w:bCs/>
          <w:sz w:val="24"/>
          <w:szCs w:val="24"/>
        </w:rPr>
        <w:t>.</w:t>
      </w:r>
      <w:r w:rsidR="007A1075" w:rsidRPr="006026C9">
        <w:rPr>
          <w:b/>
          <w:bCs/>
          <w:sz w:val="24"/>
          <w:szCs w:val="24"/>
        </w:rPr>
        <w:t>491</w:t>
      </w:r>
      <w:r w:rsidR="007A1075">
        <w:rPr>
          <w:b/>
          <w:bCs/>
          <w:sz w:val="24"/>
          <w:szCs w:val="24"/>
        </w:rPr>
        <w:t>,</w:t>
      </w:r>
      <w:r w:rsidR="007A1075" w:rsidRPr="006026C9">
        <w:rPr>
          <w:b/>
          <w:bCs/>
          <w:sz w:val="24"/>
          <w:szCs w:val="24"/>
        </w:rPr>
        <w:t>27</w:t>
      </w:r>
      <w:r w:rsidR="007A1075">
        <w:rPr>
          <w:b/>
          <w:bCs/>
          <w:sz w:val="24"/>
          <w:szCs w:val="24"/>
        </w:rPr>
        <w:t xml:space="preserve"> </w:t>
      </w:r>
      <w:r w:rsidR="007A1075" w:rsidRPr="006301F6">
        <w:rPr>
          <w:b/>
          <w:bCs/>
        </w:rPr>
        <w:t>€</w:t>
      </w:r>
      <w:r w:rsidR="007A1075" w:rsidRPr="003F548E">
        <w:rPr>
          <w:sz w:val="24"/>
          <w:szCs w:val="24"/>
        </w:rPr>
        <w:t xml:space="preserve"> </w:t>
      </w:r>
      <w:r w:rsidRPr="00633F3F">
        <w:rPr>
          <w:sz w:val="24"/>
          <w:szCs w:val="24"/>
        </w:rPr>
        <w:t xml:space="preserve">sredstava iz Državnoga proračuna za </w:t>
      </w:r>
      <w:r w:rsidRPr="00633F3F">
        <w:rPr>
          <w:b/>
          <w:bCs/>
          <w:sz w:val="24"/>
          <w:szCs w:val="24"/>
        </w:rPr>
        <w:t xml:space="preserve">ukupno 98 </w:t>
      </w:r>
      <w:r w:rsidRPr="00633F3F">
        <w:rPr>
          <w:sz w:val="24"/>
          <w:szCs w:val="24"/>
        </w:rPr>
        <w:t>objekata dječjih vrtića, od kojih se njih 76 nalazi u potpomognutim područjima. Mjerom su obuhvaćeni objekti dječjih vrtića u 20 županija Republike Hrvatske</w:t>
      </w:r>
      <w:r w:rsidRPr="00633F3F">
        <w:rPr>
          <w:b/>
          <w:bCs/>
          <w:sz w:val="24"/>
          <w:szCs w:val="24"/>
        </w:rPr>
        <w:t xml:space="preserve"> </w:t>
      </w:r>
      <w:r w:rsidRPr="00633F3F">
        <w:rPr>
          <w:sz w:val="24"/>
          <w:szCs w:val="24"/>
        </w:rPr>
        <w:t>(26 gradova i 72 općine).</w:t>
      </w:r>
    </w:p>
    <w:p w14:paraId="08062CC4" w14:textId="0751647B" w:rsidR="003F548E" w:rsidRPr="00633F3F" w:rsidRDefault="00987F4C" w:rsidP="003F548E">
      <w:pPr>
        <w:pStyle w:val="Odlomakpopisa"/>
        <w:widowControl/>
        <w:numPr>
          <w:ilvl w:val="0"/>
          <w:numId w:val="19"/>
        </w:numPr>
        <w:autoSpaceDE/>
        <w:ind w:right="113"/>
        <w:contextualSpacing/>
        <w:jc w:val="both"/>
        <w:rPr>
          <w:rFonts w:ascii="Calibri"/>
          <w:i/>
          <w:sz w:val="23"/>
        </w:rPr>
      </w:pPr>
      <w:r w:rsidRPr="00633F3F">
        <w:rPr>
          <w:sz w:val="24"/>
          <w:szCs w:val="24"/>
        </w:rPr>
        <w:t>Financijska sredstva su uložena u projektiranje, izgradnju/nastavak izgradnje ili nadogradnju objekata, sanaciju, rekonstrukciju, adaptaciju objekata ili dijela objekata, opremanje fiksnom opremom, uređenje okoliša, uređenje vanjskih terena te energetsku obnovu objekata dječjih vrtića.</w:t>
      </w:r>
    </w:p>
    <w:p w14:paraId="3CC100CC" w14:textId="77777777" w:rsidR="003F548E" w:rsidRPr="00633F3F" w:rsidRDefault="003F548E" w:rsidP="003F548E">
      <w:pPr>
        <w:pStyle w:val="Odlomakpopisa"/>
        <w:widowControl/>
        <w:autoSpaceDE/>
        <w:ind w:left="1035" w:right="113" w:firstLine="0"/>
        <w:contextualSpacing/>
        <w:jc w:val="both"/>
        <w:rPr>
          <w:rFonts w:ascii="Calibri"/>
          <w:i/>
          <w:sz w:val="23"/>
        </w:rPr>
      </w:pPr>
    </w:p>
    <w:p w14:paraId="3E0E9CA3" w14:textId="77777777" w:rsidR="00987F4C" w:rsidRPr="00633F3F" w:rsidRDefault="00987F4C" w:rsidP="00987F4C">
      <w:pPr>
        <w:ind w:left="675" w:right="113"/>
        <w:jc w:val="both"/>
        <w:rPr>
          <w:b/>
          <w:bCs/>
          <w:sz w:val="24"/>
          <w:szCs w:val="24"/>
        </w:rPr>
      </w:pPr>
      <w:r w:rsidRPr="00633F3F">
        <w:rPr>
          <w:b/>
          <w:bCs/>
          <w:sz w:val="24"/>
          <w:szCs w:val="24"/>
        </w:rPr>
        <w:t>Rezultati  mjere (2022.)</w:t>
      </w:r>
    </w:p>
    <w:p w14:paraId="519C0004" w14:textId="5D270CF2" w:rsidR="00987F4C" w:rsidRPr="00633F3F" w:rsidRDefault="00987F4C" w:rsidP="003F548E">
      <w:pPr>
        <w:pStyle w:val="Odlomakpopisa"/>
        <w:widowControl/>
        <w:numPr>
          <w:ilvl w:val="0"/>
          <w:numId w:val="20"/>
        </w:numPr>
        <w:autoSpaceDE/>
        <w:spacing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Na Poziv za prijavu projekata usmjerenih na poboljšanje materijalnih uvjeta u dječjim vrtićima u 20</w:t>
      </w:r>
      <w:r w:rsidR="004B325A" w:rsidRPr="00633F3F">
        <w:rPr>
          <w:sz w:val="24"/>
          <w:szCs w:val="24"/>
        </w:rPr>
        <w:t>2</w:t>
      </w:r>
      <w:r w:rsidRPr="00633F3F">
        <w:rPr>
          <w:sz w:val="24"/>
          <w:szCs w:val="24"/>
        </w:rPr>
        <w:t>2. godini odazval</w:t>
      </w:r>
      <w:r w:rsidR="004B325A" w:rsidRPr="00633F3F">
        <w:rPr>
          <w:sz w:val="24"/>
          <w:szCs w:val="24"/>
        </w:rPr>
        <w:t>o</w:t>
      </w:r>
      <w:r w:rsidRPr="00633F3F">
        <w:rPr>
          <w:sz w:val="24"/>
          <w:szCs w:val="24"/>
        </w:rPr>
        <w:t xml:space="preserve">  se </w:t>
      </w:r>
      <w:r w:rsidRPr="00633F3F">
        <w:rPr>
          <w:b/>
          <w:bCs/>
          <w:sz w:val="24"/>
          <w:szCs w:val="24"/>
        </w:rPr>
        <w:t>174 jedinic</w:t>
      </w:r>
      <w:r w:rsidR="004B325A" w:rsidRPr="00633F3F">
        <w:rPr>
          <w:b/>
          <w:bCs/>
          <w:sz w:val="24"/>
          <w:szCs w:val="24"/>
        </w:rPr>
        <w:t>a</w:t>
      </w:r>
      <w:r w:rsidRPr="00633F3F">
        <w:rPr>
          <w:b/>
          <w:bCs/>
          <w:sz w:val="24"/>
          <w:szCs w:val="24"/>
        </w:rPr>
        <w:t xml:space="preserve"> lokalne samouprave</w:t>
      </w:r>
      <w:r w:rsidRPr="00633F3F">
        <w:rPr>
          <w:sz w:val="24"/>
          <w:szCs w:val="24"/>
        </w:rPr>
        <w:t xml:space="preserve">. </w:t>
      </w:r>
    </w:p>
    <w:p w14:paraId="68B97B62" w14:textId="1BAA0FA2" w:rsidR="00987F4C" w:rsidRPr="00633F3F" w:rsidRDefault="00987F4C" w:rsidP="003F548E">
      <w:pPr>
        <w:pStyle w:val="Odlomakpopisa"/>
        <w:widowControl/>
        <w:numPr>
          <w:ilvl w:val="0"/>
          <w:numId w:val="20"/>
        </w:numPr>
        <w:autoSpaceDE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Odlukom o raspodjeli financijskih sredstava</w:t>
      </w:r>
      <w:r w:rsidR="007F10FB" w:rsidRPr="00633F3F">
        <w:rPr>
          <w:sz w:val="24"/>
          <w:szCs w:val="24"/>
        </w:rPr>
        <w:t>,</w:t>
      </w:r>
      <w:r w:rsidRPr="00633F3F">
        <w:rPr>
          <w:sz w:val="24"/>
          <w:szCs w:val="24"/>
        </w:rPr>
        <w:t xml:space="preserve"> pravo na sufinanciranje ostvarilo je</w:t>
      </w:r>
      <w:r w:rsidRPr="00633F3F">
        <w:rPr>
          <w:b/>
          <w:bCs/>
          <w:sz w:val="24"/>
          <w:szCs w:val="24"/>
        </w:rPr>
        <w:t xml:space="preserve"> 96 jedinica lokalne samouprave </w:t>
      </w:r>
      <w:r w:rsidRPr="00633F3F">
        <w:rPr>
          <w:sz w:val="24"/>
          <w:szCs w:val="24"/>
        </w:rPr>
        <w:t>za objekte dječjih vrtića u potrebi uređenja vanjskih terena, igrališta i sportskih dvorana dječjih vrtića.</w:t>
      </w:r>
    </w:p>
    <w:p w14:paraId="675A35E2" w14:textId="26B42683" w:rsidR="00847147" w:rsidRPr="00633F3F" w:rsidRDefault="00987F4C" w:rsidP="00AB629D">
      <w:pPr>
        <w:pStyle w:val="Bezproreda"/>
        <w:numPr>
          <w:ilvl w:val="0"/>
          <w:numId w:val="20"/>
        </w:numPr>
        <w:jc w:val="both"/>
        <w:rPr>
          <w:i/>
          <w:sz w:val="23"/>
        </w:rPr>
      </w:pPr>
      <w:r w:rsidRPr="00633F3F">
        <w:rPr>
          <w:sz w:val="24"/>
          <w:szCs w:val="24"/>
        </w:rPr>
        <w:t xml:space="preserve">Središnji državni ured za demografiju i mlade je u 2022. godini sufinancirao projekte u iznosu od </w:t>
      </w:r>
      <w:r w:rsidR="007A1075" w:rsidRPr="001A58A5">
        <w:rPr>
          <w:b/>
          <w:bCs/>
          <w:sz w:val="24"/>
          <w:szCs w:val="24"/>
        </w:rPr>
        <w:t>1</w:t>
      </w:r>
      <w:r w:rsidR="007A1075">
        <w:rPr>
          <w:b/>
          <w:bCs/>
          <w:sz w:val="24"/>
          <w:szCs w:val="24"/>
        </w:rPr>
        <w:t>.</w:t>
      </w:r>
      <w:r w:rsidR="007A1075" w:rsidRPr="001A58A5">
        <w:rPr>
          <w:b/>
          <w:bCs/>
          <w:sz w:val="24"/>
          <w:szCs w:val="24"/>
        </w:rPr>
        <w:t>300</w:t>
      </w:r>
      <w:r w:rsidR="007A1075">
        <w:rPr>
          <w:b/>
          <w:bCs/>
          <w:sz w:val="24"/>
          <w:szCs w:val="24"/>
        </w:rPr>
        <w:t>.</w:t>
      </w:r>
      <w:r w:rsidR="007A1075" w:rsidRPr="001A58A5">
        <w:rPr>
          <w:b/>
          <w:bCs/>
          <w:sz w:val="24"/>
          <w:szCs w:val="24"/>
        </w:rPr>
        <w:t>683</w:t>
      </w:r>
      <w:r w:rsidR="007A1075">
        <w:rPr>
          <w:b/>
          <w:bCs/>
          <w:sz w:val="24"/>
          <w:szCs w:val="24"/>
        </w:rPr>
        <w:t>,</w:t>
      </w:r>
      <w:r w:rsidR="007A1075" w:rsidRPr="001A58A5">
        <w:rPr>
          <w:b/>
          <w:bCs/>
          <w:sz w:val="24"/>
          <w:szCs w:val="24"/>
        </w:rPr>
        <w:t>52</w:t>
      </w:r>
      <w:r w:rsidR="007A1075">
        <w:rPr>
          <w:b/>
          <w:bCs/>
          <w:sz w:val="24"/>
          <w:szCs w:val="24"/>
        </w:rPr>
        <w:t xml:space="preserve"> </w:t>
      </w:r>
      <w:r w:rsidR="007A1075" w:rsidRPr="006301F6">
        <w:rPr>
          <w:b/>
          <w:bCs/>
        </w:rPr>
        <w:t>€</w:t>
      </w:r>
      <w:r w:rsidR="007A1075" w:rsidRPr="00AB0507">
        <w:rPr>
          <w:sz w:val="24"/>
          <w:szCs w:val="24"/>
        </w:rPr>
        <w:t xml:space="preserve"> </w:t>
      </w:r>
      <w:r w:rsidRPr="00633F3F">
        <w:rPr>
          <w:sz w:val="24"/>
          <w:szCs w:val="24"/>
        </w:rPr>
        <w:t xml:space="preserve">sredstava iz Državnog proračuna. </w:t>
      </w:r>
      <w:r w:rsidRPr="00633F3F">
        <w:rPr>
          <w:rFonts w:eastAsia="Times New Roman"/>
          <w:sz w:val="24"/>
          <w:szCs w:val="24"/>
          <w:lang w:eastAsia="en-US"/>
        </w:rPr>
        <w:t>Sufinancirane projektne aktivnosti odnose se na ukupno 82 objekta dječjih vrtića, od toga se njih 72 nalazi u potpomognutim područjima. Mjerom su obuhvaćeni objekti dječjih vrtića u 19 županija Republike Hrvatske (18 gradova i 64 općine).</w:t>
      </w:r>
    </w:p>
    <w:p w14:paraId="2537D44A" w14:textId="77777777" w:rsidR="00BD4197" w:rsidRPr="00633F3F" w:rsidRDefault="00BD4197" w:rsidP="00BD4197">
      <w:pPr>
        <w:pStyle w:val="Bezproreda"/>
        <w:jc w:val="both"/>
        <w:rPr>
          <w:rFonts w:eastAsia="Times New Roman"/>
          <w:sz w:val="24"/>
          <w:szCs w:val="24"/>
          <w:lang w:eastAsia="en-US"/>
        </w:rPr>
      </w:pPr>
    </w:p>
    <w:p w14:paraId="438AF0D7" w14:textId="77777777" w:rsidR="00BD4197" w:rsidRPr="00633F3F" w:rsidRDefault="00BD4197" w:rsidP="00BD4197">
      <w:pPr>
        <w:ind w:left="675" w:right="113"/>
        <w:jc w:val="both"/>
        <w:rPr>
          <w:b/>
          <w:bCs/>
          <w:sz w:val="24"/>
          <w:szCs w:val="24"/>
        </w:rPr>
      </w:pPr>
    </w:p>
    <w:p w14:paraId="2B4A01DF" w14:textId="28F113A2" w:rsidR="00BD4197" w:rsidRPr="00633F3F" w:rsidRDefault="00BD4197" w:rsidP="00AB0507">
      <w:pPr>
        <w:spacing w:before="240" w:after="240"/>
        <w:ind w:left="675" w:right="113"/>
        <w:jc w:val="both"/>
        <w:rPr>
          <w:b/>
          <w:bCs/>
          <w:sz w:val="24"/>
          <w:szCs w:val="24"/>
        </w:rPr>
      </w:pPr>
      <w:r w:rsidRPr="00633F3F">
        <w:rPr>
          <w:b/>
          <w:bCs/>
          <w:sz w:val="24"/>
          <w:szCs w:val="24"/>
        </w:rPr>
        <w:lastRenderedPageBreak/>
        <w:t>Rezultati  mjere (2023.)</w:t>
      </w:r>
    </w:p>
    <w:p w14:paraId="513685C0" w14:textId="77777777" w:rsidR="00BD4197" w:rsidRPr="00633F3F" w:rsidRDefault="00BD4197" w:rsidP="00BD4197">
      <w:pPr>
        <w:pStyle w:val="Odlomakpopisa"/>
        <w:widowControl/>
        <w:numPr>
          <w:ilvl w:val="0"/>
          <w:numId w:val="23"/>
        </w:numPr>
        <w:autoSpaceDE/>
        <w:spacing w:before="0" w:after="160"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 xml:space="preserve">Na Poziv za prijavu projekata usmjerenih na poboljšanje materijalnih uvjeta u dječjim vrtićima u 2023. godini odazvalo  se </w:t>
      </w:r>
      <w:r w:rsidRPr="00633F3F">
        <w:rPr>
          <w:b/>
          <w:bCs/>
          <w:sz w:val="24"/>
          <w:szCs w:val="24"/>
        </w:rPr>
        <w:t>175 jedinica lokalne samouprave</w:t>
      </w:r>
      <w:r w:rsidRPr="00633F3F">
        <w:rPr>
          <w:sz w:val="24"/>
          <w:szCs w:val="24"/>
        </w:rPr>
        <w:t xml:space="preserve">. </w:t>
      </w:r>
    </w:p>
    <w:p w14:paraId="33B60A5E" w14:textId="77777777" w:rsidR="00BD4197" w:rsidRPr="00633F3F" w:rsidRDefault="00BD4197" w:rsidP="00BD4197">
      <w:pPr>
        <w:pStyle w:val="Odlomakpopisa"/>
        <w:widowControl/>
        <w:numPr>
          <w:ilvl w:val="0"/>
          <w:numId w:val="23"/>
        </w:numPr>
        <w:autoSpaceDE/>
        <w:ind w:right="113"/>
        <w:contextualSpacing/>
        <w:jc w:val="both"/>
        <w:rPr>
          <w:sz w:val="24"/>
          <w:szCs w:val="24"/>
        </w:rPr>
      </w:pPr>
      <w:r w:rsidRPr="00633F3F">
        <w:rPr>
          <w:sz w:val="24"/>
          <w:szCs w:val="24"/>
        </w:rPr>
        <w:t>Odlukom o raspodjeli financijskih sredstava, pravo na sufinanciranje ostvarilo je</w:t>
      </w:r>
      <w:r w:rsidRPr="00633F3F">
        <w:rPr>
          <w:b/>
          <w:bCs/>
          <w:sz w:val="24"/>
          <w:szCs w:val="24"/>
        </w:rPr>
        <w:t xml:space="preserve"> 126 jedinica lokalne samouprave </w:t>
      </w:r>
      <w:r w:rsidRPr="00633F3F">
        <w:rPr>
          <w:sz w:val="24"/>
          <w:szCs w:val="24"/>
        </w:rPr>
        <w:t>za objekte dječjih vrtića u potrebi opremanja igrališta dječjih vrtića fiksnom opremom, uređenja okoliša i postojećih vanjskih terena.</w:t>
      </w:r>
    </w:p>
    <w:p w14:paraId="46526D6B" w14:textId="7AD7418D" w:rsidR="00BD4197" w:rsidRPr="00633F3F" w:rsidRDefault="00BD4197" w:rsidP="00AB0507">
      <w:pPr>
        <w:pStyle w:val="Bezproreda"/>
        <w:numPr>
          <w:ilvl w:val="0"/>
          <w:numId w:val="23"/>
        </w:numPr>
        <w:jc w:val="both"/>
        <w:rPr>
          <w:rFonts w:eastAsia="Times New Roman"/>
          <w:i/>
          <w:iCs/>
          <w:sz w:val="24"/>
          <w:szCs w:val="24"/>
        </w:rPr>
      </w:pPr>
      <w:r w:rsidRPr="00633F3F">
        <w:rPr>
          <w:rFonts w:eastAsia="Times New Roman"/>
          <w:sz w:val="24"/>
          <w:szCs w:val="24"/>
        </w:rPr>
        <w:t xml:space="preserve">Središnji državni ured za demografiju i mlade je u 2023. godini sufinancirao projekte u iznosu od </w:t>
      </w:r>
      <w:r w:rsidRPr="00633F3F">
        <w:rPr>
          <w:rFonts w:eastAsia="Times New Roman"/>
          <w:b/>
          <w:bCs/>
          <w:sz w:val="24"/>
          <w:szCs w:val="24"/>
        </w:rPr>
        <w:t>2.654.456,00 eura</w:t>
      </w:r>
      <w:r w:rsidRPr="00633F3F">
        <w:rPr>
          <w:rFonts w:eastAsia="Times New Roman"/>
          <w:sz w:val="24"/>
          <w:szCs w:val="24"/>
        </w:rPr>
        <w:t xml:space="preserve"> sredstava iz Državnog proračuna. </w:t>
      </w:r>
      <w:r w:rsidRPr="00633F3F">
        <w:rPr>
          <w:rFonts w:eastAsia="Times New Roman"/>
          <w:sz w:val="24"/>
          <w:szCs w:val="24"/>
          <w:lang w:eastAsia="en-US"/>
        </w:rPr>
        <w:t>Sufinancirane projektne aktivnosti odnose se na ukupno 126 objekta dječjih vrtića, od toga se njih 74 nalazi u jedinicama lokalne samouprave razvrstane od I. do IV. skupine te 52 u jedinicama lokalne samouprave razvrstanim od V. do VIII. skupine po indeksu razvijenosti.</w:t>
      </w:r>
    </w:p>
    <w:p w14:paraId="705C7758" w14:textId="77777777" w:rsidR="00AE183D" w:rsidRPr="00633F3F" w:rsidRDefault="00AE183D" w:rsidP="00AE183D">
      <w:pPr>
        <w:pStyle w:val="Bezproreda"/>
        <w:jc w:val="both"/>
        <w:rPr>
          <w:rFonts w:eastAsia="Times New Roman"/>
          <w:sz w:val="24"/>
          <w:szCs w:val="24"/>
          <w:lang w:eastAsia="en-US"/>
        </w:rPr>
      </w:pPr>
    </w:p>
    <w:p w14:paraId="1BE64BD6" w14:textId="77777777" w:rsidR="00AE183D" w:rsidRPr="00633F3F" w:rsidRDefault="00AE183D" w:rsidP="00AE183D">
      <w:pPr>
        <w:pStyle w:val="Bezproreda"/>
        <w:jc w:val="both"/>
        <w:rPr>
          <w:rFonts w:eastAsia="Times New Roman"/>
          <w:sz w:val="24"/>
          <w:szCs w:val="24"/>
          <w:lang w:eastAsia="en-US"/>
        </w:rPr>
      </w:pPr>
    </w:p>
    <w:p w14:paraId="67EEB652" w14:textId="77777777" w:rsidR="00AE183D" w:rsidRPr="00633F3F" w:rsidRDefault="00AE183D" w:rsidP="00AE183D">
      <w:pPr>
        <w:pStyle w:val="Bezproreda"/>
        <w:jc w:val="both"/>
        <w:rPr>
          <w:rFonts w:ascii="Calibri"/>
          <w:i/>
          <w:sz w:val="23"/>
        </w:rPr>
      </w:pPr>
    </w:p>
    <w:p w14:paraId="4C5C133A" w14:textId="3F72636C" w:rsidR="008A0B82" w:rsidRPr="00633F3F" w:rsidRDefault="00D413C6" w:rsidP="007F71D7">
      <w:pPr>
        <w:pStyle w:val="Naslov2"/>
        <w:numPr>
          <w:ilvl w:val="0"/>
          <w:numId w:val="4"/>
        </w:numPr>
        <w:tabs>
          <w:tab w:val="left" w:pos="350"/>
        </w:tabs>
        <w:ind w:left="349" w:hanging="241"/>
        <w:jc w:val="left"/>
      </w:pPr>
      <w:bookmarkStart w:id="3" w:name="_Toc155967514"/>
      <w:r w:rsidRPr="00633F3F">
        <w:t>CILJ</w:t>
      </w:r>
      <w:r w:rsidRPr="00633F3F">
        <w:rPr>
          <w:spacing w:val="-3"/>
        </w:rPr>
        <w:t xml:space="preserve"> </w:t>
      </w:r>
      <w:r w:rsidRPr="00633F3F">
        <w:t>PROGRAMA</w:t>
      </w:r>
      <w:bookmarkEnd w:id="3"/>
    </w:p>
    <w:p w14:paraId="4C5C133B" w14:textId="35D24CE9" w:rsidR="008A0B82" w:rsidRPr="007A1075" w:rsidRDefault="00D413C6" w:rsidP="00AB629D">
      <w:pPr>
        <w:pStyle w:val="Tijeloteksta"/>
        <w:spacing w:before="220"/>
        <w:ind w:left="676" w:right="114"/>
        <w:jc w:val="both"/>
      </w:pPr>
      <w:r w:rsidRPr="00633F3F">
        <w:t>Program podrške poboljšanju materijalnih uvjeta u dječjim vrtićima (dalje u tekstu: Program)</w:t>
      </w:r>
      <w:r w:rsidRPr="00633F3F">
        <w:rPr>
          <w:spacing w:val="1"/>
        </w:rPr>
        <w:t xml:space="preserve"> </w:t>
      </w:r>
      <w:r w:rsidR="004B451C" w:rsidRPr="00633F3F">
        <w:t xml:space="preserve">osmišljen </w:t>
      </w:r>
      <w:r w:rsidR="004B451C" w:rsidRPr="00633F3F">
        <w:rPr>
          <w:spacing w:val="-11"/>
        </w:rPr>
        <w:t xml:space="preserve"> </w:t>
      </w:r>
      <w:r w:rsidRPr="00633F3F">
        <w:t>je</w:t>
      </w:r>
      <w:r w:rsidRPr="00633F3F">
        <w:rPr>
          <w:spacing w:val="-11"/>
        </w:rPr>
        <w:t xml:space="preserve"> </w:t>
      </w:r>
      <w:r w:rsidRPr="00633F3F">
        <w:t>kao</w:t>
      </w:r>
      <w:r w:rsidRPr="00633F3F">
        <w:rPr>
          <w:spacing w:val="-11"/>
        </w:rPr>
        <w:t xml:space="preserve"> </w:t>
      </w:r>
      <w:r w:rsidRPr="00633F3F">
        <w:t>odgovor</w:t>
      </w:r>
      <w:r w:rsidRPr="00633F3F">
        <w:rPr>
          <w:spacing w:val="-12"/>
        </w:rPr>
        <w:t xml:space="preserve"> </w:t>
      </w:r>
      <w:r w:rsidRPr="00633F3F">
        <w:t>na</w:t>
      </w:r>
      <w:r w:rsidRPr="00633F3F">
        <w:rPr>
          <w:spacing w:val="-11"/>
        </w:rPr>
        <w:t xml:space="preserve"> </w:t>
      </w:r>
      <w:r w:rsidRPr="00633F3F">
        <w:t>razvojne</w:t>
      </w:r>
      <w:r w:rsidRPr="00633F3F">
        <w:rPr>
          <w:spacing w:val="-12"/>
        </w:rPr>
        <w:t xml:space="preserve"> </w:t>
      </w:r>
      <w:r w:rsidRPr="00633F3F">
        <w:t>prioritete</w:t>
      </w:r>
      <w:r w:rsidRPr="00633F3F">
        <w:rPr>
          <w:spacing w:val="-11"/>
        </w:rPr>
        <w:t xml:space="preserve"> </w:t>
      </w:r>
      <w:r w:rsidRPr="00633F3F">
        <w:t>lokalne</w:t>
      </w:r>
      <w:r w:rsidRPr="00633F3F">
        <w:rPr>
          <w:spacing w:val="-11"/>
        </w:rPr>
        <w:t xml:space="preserve"> </w:t>
      </w:r>
      <w:r w:rsidRPr="00633F3F">
        <w:t>i</w:t>
      </w:r>
      <w:r w:rsidRPr="00633F3F">
        <w:rPr>
          <w:spacing w:val="-11"/>
        </w:rPr>
        <w:t xml:space="preserve"> </w:t>
      </w:r>
      <w:r w:rsidRPr="00633F3F">
        <w:t>područne</w:t>
      </w:r>
      <w:r w:rsidRPr="00633F3F">
        <w:rPr>
          <w:spacing w:val="-12"/>
        </w:rPr>
        <w:t xml:space="preserve"> </w:t>
      </w:r>
      <w:r w:rsidRPr="00633F3F">
        <w:t>razine</w:t>
      </w:r>
      <w:r w:rsidRPr="00633F3F">
        <w:rPr>
          <w:spacing w:val="-11"/>
        </w:rPr>
        <w:t xml:space="preserve"> </w:t>
      </w:r>
      <w:r w:rsidRPr="00633F3F">
        <w:t>i</w:t>
      </w:r>
      <w:r w:rsidRPr="00633F3F">
        <w:rPr>
          <w:spacing w:val="-10"/>
        </w:rPr>
        <w:t xml:space="preserve"> </w:t>
      </w:r>
      <w:r w:rsidRPr="00633F3F">
        <w:t>predstavlja</w:t>
      </w:r>
      <w:r w:rsidRPr="00633F3F">
        <w:rPr>
          <w:spacing w:val="-12"/>
        </w:rPr>
        <w:t xml:space="preserve"> </w:t>
      </w:r>
      <w:r w:rsidRPr="00633F3F">
        <w:t>podršku</w:t>
      </w:r>
      <w:r w:rsidRPr="00633F3F">
        <w:rPr>
          <w:spacing w:val="-58"/>
        </w:rPr>
        <w:t xml:space="preserve"> </w:t>
      </w:r>
      <w:r w:rsidRPr="00633F3F">
        <w:t xml:space="preserve">jačanju socijalne kohezije i održivog </w:t>
      </w:r>
      <w:r w:rsidRPr="007A1075">
        <w:t>razvoja kroz</w:t>
      </w:r>
      <w:r w:rsidRPr="007A1075">
        <w:rPr>
          <w:spacing w:val="1"/>
        </w:rPr>
        <w:t xml:space="preserve"> </w:t>
      </w:r>
      <w:r w:rsidRPr="007A1075">
        <w:t>opremanje</w:t>
      </w:r>
      <w:r w:rsidRPr="007A1075">
        <w:rPr>
          <w:spacing w:val="-2"/>
        </w:rPr>
        <w:t xml:space="preserve"> </w:t>
      </w:r>
      <w:r w:rsidRPr="007A1075">
        <w:t>fiksnom opremom</w:t>
      </w:r>
      <w:r w:rsidR="00F13709" w:rsidRPr="007A1075">
        <w:t xml:space="preserve"> i</w:t>
      </w:r>
      <w:r w:rsidRPr="007A1075">
        <w:t xml:space="preserve"> uređenje okoliša</w:t>
      </w:r>
      <w:r w:rsidRPr="007A1075">
        <w:rPr>
          <w:spacing w:val="-1"/>
        </w:rPr>
        <w:t xml:space="preserve"> </w:t>
      </w:r>
      <w:r w:rsidRPr="007A1075">
        <w:t>te</w:t>
      </w:r>
      <w:r w:rsidRPr="007A1075">
        <w:rPr>
          <w:spacing w:val="1"/>
        </w:rPr>
        <w:t xml:space="preserve"> </w:t>
      </w:r>
      <w:r w:rsidRPr="007A1075">
        <w:t xml:space="preserve">uređenje </w:t>
      </w:r>
      <w:r w:rsidR="00F13709" w:rsidRPr="007A1075">
        <w:t xml:space="preserve">postojećih </w:t>
      </w:r>
      <w:r w:rsidRPr="007A1075">
        <w:t>vanjskih terena.</w:t>
      </w:r>
    </w:p>
    <w:p w14:paraId="4C5C133C" w14:textId="1B3658A9" w:rsidR="008A0B82" w:rsidRPr="00633F3F" w:rsidRDefault="00EB5B19" w:rsidP="00AB629D">
      <w:pPr>
        <w:pStyle w:val="Tijeloteksta"/>
        <w:spacing w:before="160"/>
        <w:ind w:left="676" w:right="114"/>
        <w:jc w:val="both"/>
      </w:pPr>
      <w:r w:rsidRPr="007A1075">
        <w:t xml:space="preserve">Cilj programa </w:t>
      </w:r>
      <w:r w:rsidR="00B9038C" w:rsidRPr="007A1075">
        <w:t>je</w:t>
      </w:r>
      <w:r w:rsidR="00B81A63" w:rsidRPr="007A1075">
        <w:t xml:space="preserve"> provođenje poticajne demografske i obiteljske politike, kroz</w:t>
      </w:r>
      <w:r w:rsidR="00B9038C" w:rsidRPr="007A1075">
        <w:t xml:space="preserve"> </w:t>
      </w:r>
      <w:r w:rsidR="00B81A63" w:rsidRPr="007A1075">
        <w:t xml:space="preserve">razvoj i </w:t>
      </w:r>
      <w:r w:rsidR="009E07E3" w:rsidRPr="007A1075">
        <w:t xml:space="preserve">unapređenje </w:t>
      </w:r>
      <w:r w:rsidR="00B84ECF" w:rsidRPr="007A1075">
        <w:t xml:space="preserve">postojećih </w:t>
      </w:r>
      <w:r w:rsidR="009E07E3" w:rsidRPr="007A1075">
        <w:t xml:space="preserve">kapaciteta </w:t>
      </w:r>
      <w:r w:rsidR="00C5565C" w:rsidRPr="007A1075">
        <w:t>vanjskih terena</w:t>
      </w:r>
      <w:r w:rsidR="00D85DBF" w:rsidRPr="007A1075">
        <w:t xml:space="preserve"> i </w:t>
      </w:r>
      <w:r w:rsidR="00B81A63" w:rsidRPr="007A1075">
        <w:t>igrališta</w:t>
      </w:r>
      <w:r w:rsidR="00C5565C" w:rsidRPr="007A1075">
        <w:t xml:space="preserve"> dječjih vrtića</w:t>
      </w:r>
      <w:r w:rsidR="00922518" w:rsidRPr="007A1075">
        <w:t xml:space="preserve"> </w:t>
      </w:r>
      <w:r w:rsidR="006313B9" w:rsidRPr="007A1075">
        <w:t>kako bi</w:t>
      </w:r>
      <w:r w:rsidR="00CF6492" w:rsidRPr="007A1075">
        <w:t xml:space="preserve"> </w:t>
      </w:r>
      <w:r w:rsidR="00304C9F" w:rsidRPr="007A1075">
        <w:t xml:space="preserve">se </w:t>
      </w:r>
      <w:r w:rsidR="00B81A63" w:rsidRPr="007A1075">
        <w:t>omogućil</w:t>
      </w:r>
      <w:r w:rsidR="00304C9F" w:rsidRPr="007A1075">
        <w:t>a</w:t>
      </w:r>
      <w:r w:rsidR="00B81A63" w:rsidRPr="00633F3F">
        <w:t xml:space="preserve"> raznolikost </w:t>
      </w:r>
      <w:r w:rsidR="00922518" w:rsidRPr="00633F3F">
        <w:t>prostor</w:t>
      </w:r>
      <w:r w:rsidR="00B81A63" w:rsidRPr="00633F3F">
        <w:t>a</w:t>
      </w:r>
      <w:r w:rsidR="00922518" w:rsidRPr="00633F3F">
        <w:t xml:space="preserve"> za igru</w:t>
      </w:r>
      <w:r w:rsidR="002F0F91" w:rsidRPr="00633F3F">
        <w:t xml:space="preserve"> te</w:t>
      </w:r>
      <w:r w:rsidR="0062384A" w:rsidRPr="00633F3F">
        <w:t xml:space="preserve"> </w:t>
      </w:r>
      <w:r w:rsidR="00BE594A" w:rsidRPr="00633F3F">
        <w:t xml:space="preserve">pridonijelo </w:t>
      </w:r>
      <w:r w:rsidR="003E775B" w:rsidRPr="00633F3F">
        <w:t>poboljšanju sigurnosti djece u prostorijama objekta i izvan njega</w:t>
      </w:r>
      <w:r w:rsidR="00E80241" w:rsidRPr="00633F3F">
        <w:t>.</w:t>
      </w:r>
      <w:r w:rsidR="00304C9F" w:rsidRPr="00633F3F">
        <w:t xml:space="preserve"> Republika Hrvatska je pokazala izuzetan napredak prema ostvarivanju barcelonskih ciljeva, ali je i dalje znatno ispod razine Europske unije. Regionalizacija Hrvatske se očituje u rasprostranjenosti dječjih vrtića, zbog toga je jedan od ciljeva ovog programa smanjivanje regionalnih razlika u sustavu ranog i predškolskog odgoja i obrazovanja. </w:t>
      </w:r>
    </w:p>
    <w:p w14:paraId="4C5C133D" w14:textId="53A36AB5" w:rsidR="008A0B82" w:rsidRPr="00633F3F" w:rsidRDefault="00D413C6" w:rsidP="00AB629D">
      <w:pPr>
        <w:pStyle w:val="Tijeloteksta"/>
        <w:spacing w:before="160"/>
        <w:ind w:left="676" w:right="112"/>
        <w:jc w:val="both"/>
      </w:pPr>
      <w:r w:rsidRPr="00633F3F">
        <w:t>Sredstvima programa pomoći će se jedinicama lokalne samouprave, osnivačima dječjih vrtića,</w:t>
      </w:r>
      <w:r w:rsidRPr="00633F3F">
        <w:rPr>
          <w:spacing w:val="-57"/>
        </w:rPr>
        <w:t xml:space="preserve"> </w:t>
      </w:r>
      <w:r w:rsidRPr="00633F3F">
        <w:t>u provedbi projekta. Ulaganje u objekte dječjih vrtića pridonijet će poboljšanju materijalnih</w:t>
      </w:r>
      <w:r w:rsidRPr="00633F3F">
        <w:rPr>
          <w:spacing w:val="1"/>
        </w:rPr>
        <w:t xml:space="preserve"> </w:t>
      </w:r>
      <w:r w:rsidRPr="00633F3F">
        <w:t>uvjeta kao i podizanju kvalitete pedagoških standarda te doprinijeti ublažavanju postojećih</w:t>
      </w:r>
      <w:r w:rsidRPr="00633F3F">
        <w:rPr>
          <w:spacing w:val="1"/>
        </w:rPr>
        <w:t xml:space="preserve"> </w:t>
      </w:r>
      <w:r w:rsidRPr="00633F3F">
        <w:t>regionalnih</w:t>
      </w:r>
      <w:r w:rsidRPr="00633F3F">
        <w:rPr>
          <w:spacing w:val="-1"/>
        </w:rPr>
        <w:t xml:space="preserve"> </w:t>
      </w:r>
      <w:r w:rsidRPr="00633F3F">
        <w:t>nejednakosti</w:t>
      </w:r>
      <w:r w:rsidR="0058089A" w:rsidRPr="00633F3F">
        <w:t>.</w:t>
      </w:r>
    </w:p>
    <w:p w14:paraId="4C5C133F" w14:textId="77777777" w:rsidR="008A0B82" w:rsidRPr="00633F3F" w:rsidRDefault="008A0B82">
      <w:pPr>
        <w:pStyle w:val="Tijeloteksta"/>
        <w:spacing w:before="7"/>
        <w:rPr>
          <w:sz w:val="36"/>
        </w:rPr>
      </w:pPr>
    </w:p>
    <w:p w14:paraId="4C5C1340" w14:textId="77777777" w:rsidR="008A0B82" w:rsidRPr="00633F3F" w:rsidRDefault="00D413C6">
      <w:pPr>
        <w:pStyle w:val="Naslov2"/>
        <w:numPr>
          <w:ilvl w:val="0"/>
          <w:numId w:val="4"/>
        </w:numPr>
        <w:tabs>
          <w:tab w:val="left" w:pos="350"/>
        </w:tabs>
        <w:spacing w:before="1"/>
        <w:ind w:left="349" w:hanging="241"/>
        <w:jc w:val="left"/>
      </w:pPr>
      <w:bookmarkStart w:id="4" w:name="_Toc155967515"/>
      <w:r w:rsidRPr="00633F3F">
        <w:t>FINANCIRANJE</w:t>
      </w:r>
      <w:bookmarkEnd w:id="4"/>
    </w:p>
    <w:p w14:paraId="4C5C1341" w14:textId="77777777" w:rsidR="008A0B82" w:rsidRPr="00633F3F" w:rsidRDefault="008A0B82">
      <w:pPr>
        <w:pStyle w:val="Tijeloteksta"/>
        <w:rPr>
          <w:b/>
          <w:sz w:val="26"/>
        </w:rPr>
      </w:pPr>
    </w:p>
    <w:p w14:paraId="0F09FE90" w14:textId="42B914D9" w:rsidR="00847147" w:rsidRPr="007A1075" w:rsidRDefault="00D413C6" w:rsidP="00AB629D">
      <w:pPr>
        <w:pStyle w:val="Tijeloteksta"/>
        <w:spacing w:before="217"/>
        <w:ind w:left="676" w:right="118"/>
        <w:jc w:val="both"/>
      </w:pPr>
      <w:r w:rsidRPr="007A1075">
        <w:t xml:space="preserve">Sredstva za </w:t>
      </w:r>
      <w:r w:rsidR="001E5F51" w:rsidRPr="007A1075">
        <w:t xml:space="preserve">provedbu </w:t>
      </w:r>
      <w:r w:rsidRPr="007A1075">
        <w:t>Programa osigurana su u Državnom proračunu Republike Hrvatske za</w:t>
      </w:r>
      <w:r w:rsidRPr="007A1075">
        <w:rPr>
          <w:spacing w:val="-57"/>
        </w:rPr>
        <w:t xml:space="preserve"> </w:t>
      </w:r>
      <w:r w:rsidR="00B06166" w:rsidRPr="007A1075">
        <w:rPr>
          <w:spacing w:val="-57"/>
        </w:rPr>
        <w:t xml:space="preserve"> </w:t>
      </w:r>
      <w:r w:rsidRPr="007A1075">
        <w:t>202</w:t>
      </w:r>
      <w:r w:rsidR="00E5307D" w:rsidRPr="007A1075">
        <w:t>4</w:t>
      </w:r>
      <w:r w:rsidRPr="007A1075">
        <w:t>.</w:t>
      </w:r>
      <w:r w:rsidRPr="007A1075">
        <w:rPr>
          <w:spacing w:val="-1"/>
        </w:rPr>
        <w:t xml:space="preserve"> </w:t>
      </w:r>
      <w:r w:rsidRPr="007A1075">
        <w:t xml:space="preserve">godinu </w:t>
      </w:r>
      <w:r w:rsidR="00BC7381" w:rsidRPr="007A1075">
        <w:t>i projekcijama za 202</w:t>
      </w:r>
      <w:r w:rsidR="00E5307D" w:rsidRPr="007A1075">
        <w:t>5</w:t>
      </w:r>
      <w:r w:rsidR="00BC7381" w:rsidRPr="007A1075">
        <w:t>. i 202</w:t>
      </w:r>
      <w:r w:rsidR="00E5307D" w:rsidRPr="007A1075">
        <w:t>6</w:t>
      </w:r>
      <w:r w:rsidR="00BC7381" w:rsidRPr="007A1075">
        <w:t xml:space="preserve">. godinu </w:t>
      </w:r>
      <w:r w:rsidRPr="007A1075">
        <w:t>(N</w:t>
      </w:r>
      <w:r w:rsidR="00B06166" w:rsidRPr="007A1075">
        <w:t xml:space="preserve">arodne novine, broj </w:t>
      </w:r>
      <w:r w:rsidR="00BC7381" w:rsidRPr="007A1075">
        <w:rPr>
          <w:spacing w:val="-1"/>
        </w:rPr>
        <w:t xml:space="preserve"> 14</w:t>
      </w:r>
      <w:r w:rsidR="00EC6436" w:rsidRPr="007A1075">
        <w:rPr>
          <w:spacing w:val="-1"/>
        </w:rPr>
        <w:t>9/</w:t>
      </w:r>
      <w:r w:rsidR="00E208C2" w:rsidRPr="007A1075">
        <w:rPr>
          <w:spacing w:val="-1"/>
        </w:rPr>
        <w:t>23</w:t>
      </w:r>
      <w:r w:rsidRPr="007A1075">
        <w:t>), aktivnost A</w:t>
      </w:r>
      <w:r w:rsidR="00336F7C" w:rsidRPr="007A1075">
        <w:t>934005 – Podrška pristupačnosti kulturnih, sportskih i socijalnih usluga</w:t>
      </w:r>
      <w:r w:rsidR="00675378" w:rsidRPr="007A1075">
        <w:t>.</w:t>
      </w:r>
    </w:p>
    <w:p w14:paraId="4C5C1344" w14:textId="79AD203C" w:rsidR="008A0B82" w:rsidRPr="007A1075" w:rsidRDefault="00D413C6" w:rsidP="00AB629D">
      <w:pPr>
        <w:pStyle w:val="Tijeloteksta"/>
        <w:spacing w:before="217"/>
        <w:ind w:left="676" w:right="118"/>
        <w:jc w:val="both"/>
      </w:pPr>
      <w:r w:rsidRPr="007A1075">
        <w:t>Ukupan</w:t>
      </w:r>
      <w:r w:rsidRPr="007A1075">
        <w:rPr>
          <w:spacing w:val="-7"/>
        </w:rPr>
        <w:t xml:space="preserve"> </w:t>
      </w:r>
      <w:r w:rsidRPr="007A1075">
        <w:t>iznos</w:t>
      </w:r>
      <w:r w:rsidRPr="007A1075">
        <w:rPr>
          <w:spacing w:val="-7"/>
        </w:rPr>
        <w:t xml:space="preserve"> </w:t>
      </w:r>
      <w:r w:rsidRPr="007A1075">
        <w:t>sredstava</w:t>
      </w:r>
      <w:r w:rsidRPr="007A1075">
        <w:rPr>
          <w:spacing w:val="-7"/>
        </w:rPr>
        <w:t xml:space="preserve"> </w:t>
      </w:r>
      <w:r w:rsidRPr="007A1075">
        <w:t>osiguran</w:t>
      </w:r>
      <w:r w:rsidRPr="007A1075">
        <w:rPr>
          <w:spacing w:val="-7"/>
        </w:rPr>
        <w:t xml:space="preserve"> </w:t>
      </w:r>
      <w:r w:rsidRPr="007A1075">
        <w:t>za</w:t>
      </w:r>
      <w:r w:rsidRPr="007A1075">
        <w:rPr>
          <w:spacing w:val="-7"/>
        </w:rPr>
        <w:t xml:space="preserve"> </w:t>
      </w:r>
      <w:r w:rsidR="00B06166" w:rsidRPr="007A1075">
        <w:t>provedbu</w:t>
      </w:r>
      <w:r w:rsidR="00B06166" w:rsidRPr="007A1075">
        <w:rPr>
          <w:spacing w:val="-8"/>
        </w:rPr>
        <w:t xml:space="preserve"> </w:t>
      </w:r>
      <w:r w:rsidR="00B06166" w:rsidRPr="007A1075">
        <w:t>P</w:t>
      </w:r>
      <w:r w:rsidRPr="007A1075">
        <w:t>rograma</w:t>
      </w:r>
      <w:r w:rsidRPr="007A1075">
        <w:rPr>
          <w:spacing w:val="-7"/>
        </w:rPr>
        <w:t xml:space="preserve"> </w:t>
      </w:r>
      <w:r w:rsidRPr="007A1075">
        <w:t>iznosi</w:t>
      </w:r>
      <w:r w:rsidRPr="007A1075">
        <w:rPr>
          <w:spacing w:val="-5"/>
        </w:rPr>
        <w:t xml:space="preserve"> </w:t>
      </w:r>
      <w:r w:rsidR="00E208C2" w:rsidRPr="007A1075">
        <w:rPr>
          <w:b/>
          <w:bCs/>
        </w:rPr>
        <w:t>3.300.000,00</w:t>
      </w:r>
      <w:r w:rsidR="00C1457A" w:rsidRPr="007A1075">
        <w:rPr>
          <w:b/>
          <w:bCs/>
        </w:rPr>
        <w:t xml:space="preserve"> eura</w:t>
      </w:r>
      <w:r w:rsidR="00D17EAD" w:rsidRPr="007A1075">
        <w:t>.</w:t>
      </w:r>
    </w:p>
    <w:p w14:paraId="225E3EBE" w14:textId="77777777" w:rsidR="00414C0B" w:rsidRPr="007A1075" w:rsidRDefault="00414C0B" w:rsidP="00ED269F">
      <w:pPr>
        <w:pStyle w:val="Tijeloteksta"/>
        <w:ind w:right="567" w:firstLine="2"/>
        <w:jc w:val="both"/>
      </w:pPr>
    </w:p>
    <w:p w14:paraId="1499CC94" w14:textId="1BE24B84" w:rsidR="00414C0B" w:rsidRPr="007A1075" w:rsidRDefault="00414C0B" w:rsidP="00ED269F">
      <w:pPr>
        <w:pStyle w:val="Tijeloteksta"/>
        <w:numPr>
          <w:ilvl w:val="0"/>
          <w:numId w:val="13"/>
        </w:numPr>
        <w:ind w:right="567"/>
        <w:jc w:val="both"/>
      </w:pPr>
      <w:r w:rsidRPr="007A1075">
        <w:t xml:space="preserve">Za jedinice lokalne samouprave razvrstane od I. do IV. skupine po indeksu razvijenosti osiguran je iznos od </w:t>
      </w:r>
      <w:r w:rsidRPr="007A1075">
        <w:rPr>
          <w:b/>
          <w:bCs/>
        </w:rPr>
        <w:t>1.</w:t>
      </w:r>
      <w:r w:rsidR="008407C9" w:rsidRPr="007A1075">
        <w:rPr>
          <w:b/>
          <w:bCs/>
        </w:rPr>
        <w:t>800.000,00</w:t>
      </w:r>
      <w:r w:rsidRPr="007A1075">
        <w:rPr>
          <w:b/>
          <w:bCs/>
        </w:rPr>
        <w:t xml:space="preserve"> eura</w:t>
      </w:r>
      <w:r w:rsidRPr="007A1075">
        <w:t>.</w:t>
      </w:r>
    </w:p>
    <w:p w14:paraId="6B49FD2A" w14:textId="77777777" w:rsidR="00414C0B" w:rsidRPr="007A1075" w:rsidRDefault="00414C0B" w:rsidP="00ED269F">
      <w:pPr>
        <w:pStyle w:val="Tijeloteksta"/>
        <w:ind w:right="567" w:firstLine="2"/>
        <w:jc w:val="both"/>
      </w:pPr>
    </w:p>
    <w:p w14:paraId="70F4381E" w14:textId="725EA3E2" w:rsidR="00414C0B" w:rsidRPr="007A1075" w:rsidRDefault="00414C0B" w:rsidP="00ED269F">
      <w:pPr>
        <w:pStyle w:val="Tijeloteksta"/>
        <w:numPr>
          <w:ilvl w:val="0"/>
          <w:numId w:val="13"/>
        </w:numPr>
        <w:ind w:right="567"/>
        <w:jc w:val="both"/>
      </w:pPr>
      <w:r w:rsidRPr="007A1075">
        <w:t xml:space="preserve">Za jedinice lokalne samouprave razvrstane od V. do VIII. skupine po indeksu razvijenosti osiguran je iznos od </w:t>
      </w:r>
      <w:r w:rsidRPr="007A1075">
        <w:rPr>
          <w:b/>
          <w:bCs/>
        </w:rPr>
        <w:t>1.</w:t>
      </w:r>
      <w:r w:rsidR="008407C9" w:rsidRPr="007A1075">
        <w:rPr>
          <w:b/>
          <w:bCs/>
        </w:rPr>
        <w:t>500.000,00</w:t>
      </w:r>
      <w:r w:rsidRPr="007A1075">
        <w:rPr>
          <w:b/>
          <w:bCs/>
        </w:rPr>
        <w:t xml:space="preserve"> eura</w:t>
      </w:r>
      <w:r w:rsidRPr="007A1075">
        <w:t>.</w:t>
      </w:r>
    </w:p>
    <w:p w14:paraId="4E6FA825" w14:textId="77777777" w:rsidR="00414C0B" w:rsidRPr="00633F3F" w:rsidRDefault="00414C0B" w:rsidP="00ED269F">
      <w:pPr>
        <w:pStyle w:val="Tijeloteksta"/>
        <w:ind w:right="567"/>
        <w:jc w:val="both"/>
      </w:pPr>
    </w:p>
    <w:p w14:paraId="36DD297B" w14:textId="30FDC344" w:rsidR="00847147" w:rsidRPr="00633F3F" w:rsidRDefault="00D413C6" w:rsidP="00ED269F">
      <w:pPr>
        <w:pStyle w:val="Tijeloteksta"/>
        <w:spacing w:before="156"/>
        <w:ind w:left="676"/>
        <w:jc w:val="both"/>
      </w:pPr>
      <w:r w:rsidRPr="00633F3F">
        <w:t>Središnji</w:t>
      </w:r>
      <w:r w:rsidRPr="00633F3F">
        <w:rPr>
          <w:spacing w:val="-2"/>
        </w:rPr>
        <w:t xml:space="preserve"> </w:t>
      </w:r>
      <w:r w:rsidRPr="00633F3F">
        <w:t>državni</w:t>
      </w:r>
      <w:r w:rsidRPr="00633F3F">
        <w:rPr>
          <w:spacing w:val="-1"/>
        </w:rPr>
        <w:t xml:space="preserve"> </w:t>
      </w:r>
      <w:r w:rsidRPr="00633F3F">
        <w:t>ured zadržava</w:t>
      </w:r>
      <w:r w:rsidRPr="00633F3F">
        <w:rPr>
          <w:spacing w:val="-2"/>
        </w:rPr>
        <w:t xml:space="preserve"> </w:t>
      </w:r>
      <w:r w:rsidRPr="00633F3F">
        <w:t>pravo</w:t>
      </w:r>
      <w:r w:rsidRPr="00633F3F">
        <w:rPr>
          <w:spacing w:val="-2"/>
        </w:rPr>
        <w:t xml:space="preserve"> </w:t>
      </w:r>
      <w:r w:rsidRPr="00633F3F">
        <w:t>nedodjeljivanja</w:t>
      </w:r>
      <w:r w:rsidRPr="00633F3F">
        <w:rPr>
          <w:spacing w:val="-1"/>
        </w:rPr>
        <w:t xml:space="preserve"> </w:t>
      </w:r>
      <w:r w:rsidRPr="00633F3F">
        <w:t>ukupnog</w:t>
      </w:r>
      <w:r w:rsidRPr="00633F3F">
        <w:rPr>
          <w:spacing w:val="-2"/>
        </w:rPr>
        <w:t xml:space="preserve"> </w:t>
      </w:r>
      <w:r w:rsidRPr="00633F3F">
        <w:t>iznosa</w:t>
      </w:r>
      <w:r w:rsidRPr="00633F3F">
        <w:rPr>
          <w:spacing w:val="-2"/>
        </w:rPr>
        <w:t xml:space="preserve"> </w:t>
      </w:r>
      <w:r w:rsidRPr="00633F3F">
        <w:t>predviđenih</w:t>
      </w:r>
      <w:r w:rsidRPr="00633F3F">
        <w:rPr>
          <w:spacing w:val="-2"/>
        </w:rPr>
        <w:t xml:space="preserve"> </w:t>
      </w:r>
      <w:r w:rsidRPr="00633F3F">
        <w:t>sredstava</w:t>
      </w:r>
      <w:r w:rsidR="00613C14" w:rsidRPr="00633F3F">
        <w:t xml:space="preserve">, </w:t>
      </w:r>
      <w:r w:rsidR="00613C14" w:rsidRPr="00633F3F">
        <w:lastRenderedPageBreak/>
        <w:t>kao i drugačijeg omjera raspodjele sredstava između I.-IV. i V.-VIII. skupine po indeksu razvijenosti.</w:t>
      </w:r>
    </w:p>
    <w:p w14:paraId="168BE480" w14:textId="77777777" w:rsidR="00414C0B" w:rsidRPr="00633F3F" w:rsidRDefault="00414C0B" w:rsidP="00AB629D">
      <w:pPr>
        <w:pStyle w:val="Tijeloteksta"/>
        <w:spacing w:before="156"/>
        <w:jc w:val="both"/>
      </w:pPr>
    </w:p>
    <w:p w14:paraId="4C5C1349" w14:textId="384E96E8" w:rsidR="008A0B82" w:rsidRPr="00633F3F" w:rsidRDefault="00D413C6" w:rsidP="00AB629D">
      <w:pPr>
        <w:pStyle w:val="Naslov2"/>
        <w:numPr>
          <w:ilvl w:val="0"/>
          <w:numId w:val="4"/>
        </w:numPr>
        <w:tabs>
          <w:tab w:val="left" w:pos="350"/>
        </w:tabs>
        <w:spacing w:before="161"/>
        <w:ind w:left="349" w:hanging="241"/>
        <w:jc w:val="left"/>
      </w:pPr>
      <w:bookmarkStart w:id="5" w:name="_Toc155967516"/>
      <w:r w:rsidRPr="00633F3F">
        <w:t>METODOLOGIJA</w:t>
      </w:r>
      <w:bookmarkEnd w:id="5"/>
    </w:p>
    <w:p w14:paraId="4C5C134A" w14:textId="3EB1BA44" w:rsidR="008A0B82" w:rsidRPr="00633F3F" w:rsidRDefault="00D413C6" w:rsidP="00AB629D">
      <w:pPr>
        <w:pStyle w:val="Tijeloteksta"/>
        <w:spacing w:before="219"/>
        <w:ind w:left="349" w:right="116"/>
        <w:jc w:val="both"/>
      </w:pPr>
      <w:r w:rsidRPr="00633F3F">
        <w:t>Provedba Programa odvija se kroz sustav odijeljenih uloga dionika u procesu. Priprema i</w:t>
      </w:r>
      <w:r w:rsidRPr="00633F3F">
        <w:rPr>
          <w:spacing w:val="1"/>
        </w:rPr>
        <w:t xml:space="preserve"> </w:t>
      </w:r>
      <w:r w:rsidRPr="00633F3F">
        <w:rPr>
          <w:spacing w:val="-1"/>
        </w:rPr>
        <w:t>provedba</w:t>
      </w:r>
      <w:r w:rsidRPr="00633F3F">
        <w:rPr>
          <w:spacing w:val="-16"/>
        </w:rPr>
        <w:t xml:space="preserve"> </w:t>
      </w:r>
      <w:r w:rsidRPr="00633F3F">
        <w:rPr>
          <w:spacing w:val="-1"/>
        </w:rPr>
        <w:t>Programa</w:t>
      </w:r>
      <w:r w:rsidRPr="00633F3F">
        <w:rPr>
          <w:spacing w:val="-14"/>
        </w:rPr>
        <w:t xml:space="preserve"> </w:t>
      </w:r>
      <w:r w:rsidRPr="00633F3F">
        <w:t>je</w:t>
      </w:r>
      <w:r w:rsidRPr="00633F3F">
        <w:rPr>
          <w:spacing w:val="-16"/>
        </w:rPr>
        <w:t xml:space="preserve"> </w:t>
      </w:r>
      <w:r w:rsidRPr="00633F3F">
        <w:t>u</w:t>
      </w:r>
      <w:r w:rsidRPr="00633F3F">
        <w:rPr>
          <w:spacing w:val="-14"/>
        </w:rPr>
        <w:t xml:space="preserve"> </w:t>
      </w:r>
      <w:r w:rsidRPr="00633F3F">
        <w:t>nadležnosti</w:t>
      </w:r>
      <w:r w:rsidRPr="00633F3F">
        <w:rPr>
          <w:spacing w:val="-13"/>
        </w:rPr>
        <w:t xml:space="preserve"> </w:t>
      </w:r>
      <w:r w:rsidRPr="00633F3F">
        <w:t>Središnjeg</w:t>
      </w:r>
      <w:r w:rsidRPr="00633F3F">
        <w:rPr>
          <w:spacing w:val="-14"/>
        </w:rPr>
        <w:t xml:space="preserve"> </w:t>
      </w:r>
      <w:r w:rsidRPr="00633F3F">
        <w:t>državnog</w:t>
      </w:r>
      <w:r w:rsidRPr="00633F3F">
        <w:rPr>
          <w:spacing w:val="-15"/>
        </w:rPr>
        <w:t xml:space="preserve"> </w:t>
      </w:r>
      <w:r w:rsidRPr="00633F3F">
        <w:t>ureda</w:t>
      </w:r>
      <w:r w:rsidR="00CF0CD7" w:rsidRPr="00633F3F">
        <w:t xml:space="preserve"> za demografiju i mlade</w:t>
      </w:r>
      <w:r w:rsidRPr="00633F3F">
        <w:t>,</w:t>
      </w:r>
      <w:r w:rsidRPr="00633F3F">
        <w:rPr>
          <w:spacing w:val="-13"/>
        </w:rPr>
        <w:t xml:space="preserve"> </w:t>
      </w:r>
      <w:r w:rsidRPr="00633F3F">
        <w:t>S</w:t>
      </w:r>
      <w:r w:rsidR="00CF0CD7" w:rsidRPr="00633F3F">
        <w:t>ektora za programe i projekte u području demografije i mladih</w:t>
      </w:r>
      <w:r w:rsidRPr="00633F3F">
        <w:t>.</w:t>
      </w:r>
      <w:r w:rsidRPr="00633F3F">
        <w:rPr>
          <w:spacing w:val="1"/>
        </w:rPr>
        <w:t xml:space="preserve"> </w:t>
      </w:r>
      <w:r w:rsidRPr="00633F3F">
        <w:t>Procjena i odabir projekata u nadležnosti je</w:t>
      </w:r>
      <w:r w:rsidRPr="00633F3F">
        <w:rPr>
          <w:spacing w:val="1"/>
        </w:rPr>
        <w:t xml:space="preserve"> </w:t>
      </w:r>
      <w:r w:rsidRPr="00633F3F">
        <w:t>Povjerenstva</w:t>
      </w:r>
      <w:r w:rsidRPr="00633F3F">
        <w:rPr>
          <w:spacing w:val="-1"/>
        </w:rPr>
        <w:t xml:space="preserve"> </w:t>
      </w:r>
      <w:r w:rsidRPr="00633F3F">
        <w:t>za</w:t>
      </w:r>
      <w:r w:rsidRPr="00633F3F">
        <w:rPr>
          <w:spacing w:val="-1"/>
        </w:rPr>
        <w:t xml:space="preserve"> </w:t>
      </w:r>
      <w:r w:rsidRPr="00633F3F">
        <w:t>procjenu i odabir</w:t>
      </w:r>
      <w:r w:rsidRPr="00633F3F">
        <w:rPr>
          <w:spacing w:val="-1"/>
        </w:rPr>
        <w:t xml:space="preserve"> </w:t>
      </w:r>
      <w:r w:rsidRPr="00633F3F">
        <w:t>projekata (u nastavku teksta:</w:t>
      </w:r>
      <w:r w:rsidRPr="00633F3F">
        <w:rPr>
          <w:spacing w:val="-1"/>
        </w:rPr>
        <w:t xml:space="preserve"> </w:t>
      </w:r>
      <w:r w:rsidRPr="00633F3F">
        <w:t>Povjerenstvo).</w:t>
      </w:r>
    </w:p>
    <w:p w14:paraId="4C5C134B" w14:textId="26D90D14" w:rsidR="008A0B82" w:rsidRPr="00633F3F" w:rsidRDefault="00D413C6" w:rsidP="00AB629D">
      <w:pPr>
        <w:pStyle w:val="Tijeloteksta"/>
        <w:spacing w:before="159"/>
        <w:ind w:left="349" w:right="115"/>
        <w:jc w:val="both"/>
      </w:pPr>
      <w:r w:rsidRPr="00633F3F">
        <w:t>Prema prijedlogu Povjerenstva</w:t>
      </w:r>
      <w:r w:rsidR="00ED269F" w:rsidRPr="00633F3F">
        <w:t>,</w:t>
      </w:r>
      <w:r w:rsidRPr="00633F3F">
        <w:t xml:space="preserve"> Odluku o raspodijeli financijskih sredstava projekata donosi</w:t>
      </w:r>
      <w:r w:rsidRPr="00633F3F">
        <w:rPr>
          <w:spacing w:val="1"/>
        </w:rPr>
        <w:t xml:space="preserve"> </w:t>
      </w:r>
      <w:r w:rsidRPr="00633F3F">
        <w:t>čelnik</w:t>
      </w:r>
      <w:r w:rsidRPr="00633F3F">
        <w:rPr>
          <w:spacing w:val="-1"/>
        </w:rPr>
        <w:t xml:space="preserve"> </w:t>
      </w:r>
      <w:r w:rsidRPr="00633F3F">
        <w:t>Središnjeg državnog ureda</w:t>
      </w:r>
      <w:r w:rsidR="00A25D58" w:rsidRPr="00633F3F">
        <w:t xml:space="preserve"> za demografiju i mlade</w:t>
      </w:r>
      <w:r w:rsidRPr="00633F3F">
        <w:t>.</w:t>
      </w:r>
    </w:p>
    <w:p w14:paraId="4C5C134D" w14:textId="77777777" w:rsidR="008A0B82" w:rsidRPr="00633F3F" w:rsidRDefault="008A0B82">
      <w:pPr>
        <w:pStyle w:val="Tijeloteksta"/>
        <w:spacing w:before="3"/>
        <w:rPr>
          <w:sz w:val="36"/>
        </w:rPr>
      </w:pPr>
    </w:p>
    <w:p w14:paraId="6CA9A75D" w14:textId="77777777" w:rsidR="00AE4DF1" w:rsidRPr="00633F3F" w:rsidRDefault="00AE4DF1">
      <w:pPr>
        <w:pStyle w:val="Tijeloteksta"/>
        <w:spacing w:before="3"/>
        <w:rPr>
          <w:sz w:val="36"/>
        </w:rPr>
      </w:pPr>
    </w:p>
    <w:p w14:paraId="6AD12193" w14:textId="37F8E92C" w:rsidR="00847147" w:rsidRPr="00633F3F" w:rsidRDefault="00D413C6" w:rsidP="00414C0B">
      <w:pPr>
        <w:pStyle w:val="Naslov2"/>
        <w:numPr>
          <w:ilvl w:val="0"/>
          <w:numId w:val="4"/>
        </w:numPr>
        <w:tabs>
          <w:tab w:val="left" w:pos="350"/>
        </w:tabs>
        <w:ind w:left="349" w:hanging="241"/>
        <w:jc w:val="left"/>
      </w:pPr>
      <w:bookmarkStart w:id="6" w:name="_Toc155967517"/>
      <w:r w:rsidRPr="00633F3F">
        <w:t>PODNOŠENJE</w:t>
      </w:r>
      <w:r w:rsidRPr="00633F3F">
        <w:rPr>
          <w:spacing w:val="-6"/>
        </w:rPr>
        <w:t xml:space="preserve"> </w:t>
      </w:r>
      <w:r w:rsidRPr="00633F3F">
        <w:t>PRIJAVE</w:t>
      </w:r>
      <w:bookmarkEnd w:id="6"/>
    </w:p>
    <w:p w14:paraId="4C5C1350" w14:textId="6A2D455F" w:rsidR="008A0B82" w:rsidRPr="00633F3F" w:rsidRDefault="00D413C6" w:rsidP="00AB0507">
      <w:pPr>
        <w:pStyle w:val="Tijeloteksta"/>
        <w:spacing w:before="217" w:line="276" w:lineRule="auto"/>
        <w:ind w:left="397" w:right="114"/>
        <w:jc w:val="both"/>
      </w:pPr>
      <w:r w:rsidRPr="00633F3F">
        <w:t>Poziv</w:t>
      </w:r>
      <w:r w:rsidRPr="00633F3F">
        <w:rPr>
          <w:spacing w:val="1"/>
        </w:rPr>
        <w:t xml:space="preserve"> </w:t>
      </w:r>
      <w:r w:rsidRPr="00633F3F">
        <w:t>se</w:t>
      </w:r>
      <w:r w:rsidRPr="00633F3F">
        <w:rPr>
          <w:spacing w:val="1"/>
        </w:rPr>
        <w:t xml:space="preserve"> </w:t>
      </w:r>
      <w:r w:rsidRPr="00633F3F">
        <w:t>objavljuje</w:t>
      </w:r>
      <w:r w:rsidRPr="00633F3F">
        <w:rPr>
          <w:spacing w:val="1"/>
        </w:rPr>
        <w:t xml:space="preserve"> </w:t>
      </w:r>
      <w:r w:rsidRPr="00633F3F">
        <w:t>na</w:t>
      </w:r>
      <w:r w:rsidRPr="00633F3F">
        <w:rPr>
          <w:spacing w:val="1"/>
        </w:rPr>
        <w:t xml:space="preserve"> </w:t>
      </w:r>
      <w:r w:rsidRPr="00633F3F">
        <w:t>službenoj</w:t>
      </w:r>
      <w:r w:rsidRPr="00633F3F">
        <w:rPr>
          <w:spacing w:val="1"/>
        </w:rPr>
        <w:t xml:space="preserve"> </w:t>
      </w:r>
      <w:r w:rsidRPr="00633F3F">
        <w:t>mrežnoj</w:t>
      </w:r>
      <w:r w:rsidRPr="00633F3F">
        <w:rPr>
          <w:spacing w:val="1"/>
        </w:rPr>
        <w:t xml:space="preserve"> </w:t>
      </w:r>
      <w:r w:rsidRPr="00633F3F">
        <w:t>stanici</w:t>
      </w:r>
      <w:r w:rsidRPr="00633F3F">
        <w:rPr>
          <w:spacing w:val="1"/>
        </w:rPr>
        <w:t xml:space="preserve"> </w:t>
      </w:r>
      <w:r w:rsidRPr="00633F3F">
        <w:t>Središnjeg</w:t>
      </w:r>
      <w:r w:rsidRPr="00633F3F">
        <w:rPr>
          <w:spacing w:val="1"/>
        </w:rPr>
        <w:t xml:space="preserve"> </w:t>
      </w:r>
      <w:r w:rsidRPr="00633F3F">
        <w:t>državnog</w:t>
      </w:r>
      <w:r w:rsidRPr="00633F3F">
        <w:rPr>
          <w:spacing w:val="1"/>
        </w:rPr>
        <w:t xml:space="preserve"> </w:t>
      </w:r>
      <w:r w:rsidRPr="00633F3F">
        <w:t>ureda:</w:t>
      </w:r>
      <w:r w:rsidRPr="00633F3F">
        <w:rPr>
          <w:spacing w:val="1"/>
        </w:rPr>
        <w:t xml:space="preserve"> </w:t>
      </w:r>
      <w:hyperlink r:id="rId13">
        <w:r w:rsidR="00414C0B" w:rsidRPr="00633F3F">
          <w:rPr>
            <w:u w:val="single" w:color="0462C1"/>
          </w:rPr>
          <w:t>https://demografijaimladi.gov.hr/javni-pozivi/javni-pozivi-iz-podrucja-predskolskog-odgoja-i-obrazovanja/5924</w:t>
        </w:r>
      </w:hyperlink>
      <w:r w:rsidRPr="00633F3F">
        <w:rPr>
          <w:spacing w:val="1"/>
        </w:rPr>
        <w:t xml:space="preserve"> </w:t>
      </w:r>
      <w:r w:rsidRPr="00633F3F">
        <w:t>pod</w:t>
      </w:r>
      <w:r w:rsidRPr="00633F3F">
        <w:rPr>
          <w:spacing w:val="1"/>
        </w:rPr>
        <w:t xml:space="preserve"> </w:t>
      </w:r>
      <w:r w:rsidRPr="00633F3F">
        <w:t>nazivom</w:t>
      </w:r>
      <w:r w:rsidRPr="00633F3F">
        <w:rPr>
          <w:spacing w:val="1"/>
        </w:rPr>
        <w:t xml:space="preserve"> </w:t>
      </w:r>
      <w:r w:rsidRPr="00633F3F">
        <w:t>„Poziv</w:t>
      </w:r>
      <w:r w:rsidRPr="00633F3F">
        <w:rPr>
          <w:spacing w:val="1"/>
        </w:rPr>
        <w:t xml:space="preserve"> </w:t>
      </w:r>
      <w:r w:rsidRPr="00633F3F">
        <w:t>za</w:t>
      </w:r>
      <w:r w:rsidRPr="00633F3F">
        <w:rPr>
          <w:spacing w:val="1"/>
        </w:rPr>
        <w:t xml:space="preserve"> </w:t>
      </w:r>
      <w:r w:rsidRPr="00633F3F">
        <w:t>prijavu</w:t>
      </w:r>
      <w:r w:rsidRPr="00633F3F">
        <w:rPr>
          <w:spacing w:val="1"/>
        </w:rPr>
        <w:t xml:space="preserve"> </w:t>
      </w:r>
      <w:r w:rsidRPr="00633F3F">
        <w:t>projekata</w:t>
      </w:r>
      <w:r w:rsidRPr="00633F3F">
        <w:rPr>
          <w:spacing w:val="1"/>
        </w:rPr>
        <w:t xml:space="preserve"> </w:t>
      </w:r>
      <w:r w:rsidRPr="00633F3F">
        <w:t>usmjerenih</w:t>
      </w:r>
      <w:r w:rsidRPr="00633F3F">
        <w:rPr>
          <w:spacing w:val="1"/>
        </w:rPr>
        <w:t xml:space="preserve"> </w:t>
      </w:r>
      <w:r w:rsidRPr="00633F3F">
        <w:t>na</w:t>
      </w:r>
      <w:r w:rsidR="00F3088C" w:rsidRPr="00633F3F">
        <w:t xml:space="preserve"> </w:t>
      </w:r>
      <w:r w:rsidRPr="00633F3F">
        <w:rPr>
          <w:spacing w:val="-57"/>
        </w:rPr>
        <w:t xml:space="preserve"> </w:t>
      </w:r>
      <w:r w:rsidRPr="00633F3F">
        <w:t>poboljšanje materijalnih uvjeta u dječjim vrtićima u 202</w:t>
      </w:r>
      <w:r w:rsidR="00A25D58" w:rsidRPr="00633F3F">
        <w:t>4</w:t>
      </w:r>
      <w:r w:rsidRPr="00633F3F">
        <w:t>. godini“ (dalje u tekst</w:t>
      </w:r>
      <w:r w:rsidR="000226EB" w:rsidRPr="00633F3F">
        <w:t>u</w:t>
      </w:r>
      <w:r w:rsidRPr="00633F3F">
        <w:t>: Poziv) i</w:t>
      </w:r>
      <w:r w:rsidRPr="00633F3F">
        <w:rPr>
          <w:spacing w:val="1"/>
        </w:rPr>
        <w:t xml:space="preserve"> </w:t>
      </w:r>
      <w:r w:rsidRPr="00633F3F">
        <w:t>otvoren</w:t>
      </w:r>
      <w:r w:rsidRPr="00633F3F">
        <w:rPr>
          <w:spacing w:val="-1"/>
        </w:rPr>
        <w:t xml:space="preserve"> </w:t>
      </w:r>
      <w:r w:rsidRPr="009C2EA9">
        <w:t>je 30 kalendarskih dana</w:t>
      </w:r>
      <w:r w:rsidRPr="009C2EA9">
        <w:rPr>
          <w:spacing w:val="-1"/>
        </w:rPr>
        <w:t xml:space="preserve"> </w:t>
      </w:r>
      <w:r w:rsidRPr="009C2EA9">
        <w:t>od dana</w:t>
      </w:r>
      <w:r w:rsidRPr="009C2EA9">
        <w:rPr>
          <w:spacing w:val="-1"/>
        </w:rPr>
        <w:t xml:space="preserve"> </w:t>
      </w:r>
      <w:r w:rsidRPr="009C2EA9">
        <w:t>objave.</w:t>
      </w:r>
    </w:p>
    <w:p w14:paraId="4C5C1351" w14:textId="77777777" w:rsidR="008A0B82" w:rsidRPr="00633F3F" w:rsidRDefault="00D413C6" w:rsidP="00AB0507">
      <w:pPr>
        <w:pStyle w:val="Tijeloteksta"/>
        <w:spacing w:before="162"/>
        <w:ind w:left="397"/>
        <w:jc w:val="both"/>
      </w:pPr>
      <w:r w:rsidRPr="00633F3F">
        <w:t>Prijavitelj</w:t>
      </w:r>
      <w:r w:rsidRPr="00633F3F">
        <w:rPr>
          <w:spacing w:val="-1"/>
        </w:rPr>
        <w:t xml:space="preserve"> </w:t>
      </w:r>
      <w:r w:rsidRPr="00633F3F">
        <w:t>podnosi</w:t>
      </w:r>
      <w:r w:rsidRPr="00633F3F">
        <w:rPr>
          <w:spacing w:val="-1"/>
        </w:rPr>
        <w:t xml:space="preserve"> </w:t>
      </w:r>
      <w:r w:rsidRPr="00633F3F">
        <w:t>prijavu na</w:t>
      </w:r>
      <w:r w:rsidRPr="00633F3F">
        <w:rPr>
          <w:spacing w:val="-2"/>
        </w:rPr>
        <w:t xml:space="preserve"> </w:t>
      </w:r>
      <w:r w:rsidRPr="00633F3F">
        <w:t>Poziv</w:t>
      </w:r>
      <w:r w:rsidRPr="00633F3F">
        <w:rPr>
          <w:spacing w:val="-1"/>
        </w:rPr>
        <w:t xml:space="preserve"> </w:t>
      </w:r>
      <w:r w:rsidRPr="00633F3F">
        <w:t>(dalje</w:t>
      </w:r>
      <w:r w:rsidRPr="00633F3F">
        <w:rPr>
          <w:spacing w:val="-2"/>
        </w:rPr>
        <w:t xml:space="preserve"> </w:t>
      </w:r>
      <w:r w:rsidRPr="00633F3F">
        <w:t>u</w:t>
      </w:r>
      <w:r w:rsidRPr="00633F3F">
        <w:rPr>
          <w:spacing w:val="-1"/>
        </w:rPr>
        <w:t xml:space="preserve"> </w:t>
      </w:r>
      <w:r w:rsidRPr="00633F3F">
        <w:t>tekstu: Prijava).</w:t>
      </w:r>
    </w:p>
    <w:p w14:paraId="4C5C1352" w14:textId="77777777" w:rsidR="008A0B82" w:rsidRPr="00633F3F" w:rsidRDefault="00D413C6" w:rsidP="00AB0507">
      <w:pPr>
        <w:pStyle w:val="Tijeloteksta"/>
        <w:spacing w:before="201" w:line="276" w:lineRule="auto"/>
        <w:ind w:left="397" w:right="121"/>
        <w:jc w:val="both"/>
      </w:pPr>
      <w:r w:rsidRPr="00633F3F">
        <w:t>U Pozivu se određuju prihvatljivi prijavitelji, prihvatljivi objekti, prihvatljive aktivnosti te</w:t>
      </w:r>
      <w:r w:rsidRPr="00633F3F">
        <w:rPr>
          <w:spacing w:val="1"/>
        </w:rPr>
        <w:t xml:space="preserve"> </w:t>
      </w:r>
      <w:r w:rsidRPr="00633F3F">
        <w:t>prihvatljivi</w:t>
      </w:r>
      <w:r w:rsidRPr="00633F3F">
        <w:rPr>
          <w:spacing w:val="-1"/>
        </w:rPr>
        <w:t xml:space="preserve"> </w:t>
      </w:r>
      <w:r w:rsidRPr="00633F3F">
        <w:t>iznosi sufinanciranja i</w:t>
      </w:r>
      <w:r w:rsidRPr="00633F3F">
        <w:rPr>
          <w:spacing w:val="-1"/>
        </w:rPr>
        <w:t xml:space="preserve"> </w:t>
      </w:r>
      <w:r w:rsidRPr="00633F3F">
        <w:t>postupak podnošenja prijave.</w:t>
      </w:r>
    </w:p>
    <w:p w14:paraId="4C5C1353" w14:textId="77777777" w:rsidR="008A0B82" w:rsidRPr="00633F3F" w:rsidRDefault="00D413C6">
      <w:pPr>
        <w:pStyle w:val="Odlomakpopisa"/>
        <w:numPr>
          <w:ilvl w:val="1"/>
          <w:numId w:val="3"/>
        </w:numPr>
        <w:tabs>
          <w:tab w:val="left" w:pos="1097"/>
        </w:tabs>
        <w:spacing w:before="160"/>
        <w:ind w:hanging="421"/>
        <w:rPr>
          <w:b/>
          <w:sz w:val="24"/>
        </w:rPr>
      </w:pPr>
      <w:r w:rsidRPr="00633F3F">
        <w:rPr>
          <w:b/>
          <w:sz w:val="24"/>
        </w:rPr>
        <w:t>Prihvatljivi</w:t>
      </w:r>
      <w:r w:rsidRPr="00633F3F">
        <w:rPr>
          <w:b/>
          <w:spacing w:val="-2"/>
          <w:sz w:val="24"/>
        </w:rPr>
        <w:t xml:space="preserve"> </w:t>
      </w:r>
      <w:r w:rsidRPr="00633F3F">
        <w:rPr>
          <w:b/>
          <w:sz w:val="24"/>
        </w:rPr>
        <w:t>prijavitelji</w:t>
      </w:r>
    </w:p>
    <w:p w14:paraId="2C7F8F73" w14:textId="77777777" w:rsidR="00246F1A" w:rsidRPr="00633F3F" w:rsidRDefault="00D413C6" w:rsidP="00246F1A">
      <w:pPr>
        <w:pStyle w:val="Tijeloteksta"/>
        <w:spacing w:before="201" w:line="276" w:lineRule="auto"/>
        <w:ind w:left="676" w:right="115"/>
        <w:jc w:val="both"/>
        <w:rPr>
          <w:spacing w:val="-11"/>
        </w:rPr>
      </w:pPr>
      <w:r w:rsidRPr="00633F3F">
        <w:t>Prihvatljivi</w:t>
      </w:r>
      <w:r w:rsidRPr="00633F3F">
        <w:rPr>
          <w:spacing w:val="-8"/>
        </w:rPr>
        <w:t xml:space="preserve"> </w:t>
      </w:r>
      <w:r w:rsidRPr="00633F3F">
        <w:t>prijavitelji</w:t>
      </w:r>
      <w:r w:rsidRPr="00633F3F">
        <w:rPr>
          <w:spacing w:val="-7"/>
        </w:rPr>
        <w:t xml:space="preserve"> </w:t>
      </w:r>
      <w:r w:rsidRPr="00633F3F">
        <w:t>su</w:t>
      </w:r>
      <w:r w:rsidR="00246F1A" w:rsidRPr="00633F3F">
        <w:rPr>
          <w:spacing w:val="-11"/>
        </w:rPr>
        <w:t xml:space="preserve">: </w:t>
      </w:r>
    </w:p>
    <w:p w14:paraId="56050D65" w14:textId="03F58A9E" w:rsidR="00246F1A" w:rsidRPr="00633F3F" w:rsidRDefault="00D413C6" w:rsidP="00E22E7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633F3F">
        <w:rPr>
          <w:sz w:val="24"/>
          <w:szCs w:val="24"/>
        </w:rPr>
        <w:t>jedinice</w:t>
      </w:r>
      <w:r w:rsidRPr="00633F3F">
        <w:rPr>
          <w:spacing w:val="-9"/>
          <w:sz w:val="24"/>
          <w:szCs w:val="24"/>
        </w:rPr>
        <w:t xml:space="preserve"> </w:t>
      </w:r>
      <w:r w:rsidRPr="00633F3F">
        <w:rPr>
          <w:sz w:val="24"/>
          <w:szCs w:val="24"/>
        </w:rPr>
        <w:t>lokalne</w:t>
      </w:r>
      <w:r w:rsidRPr="00633F3F">
        <w:rPr>
          <w:spacing w:val="-8"/>
          <w:sz w:val="24"/>
          <w:szCs w:val="24"/>
        </w:rPr>
        <w:t xml:space="preserve"> </w:t>
      </w:r>
      <w:r w:rsidRPr="00633F3F">
        <w:rPr>
          <w:sz w:val="24"/>
          <w:szCs w:val="24"/>
        </w:rPr>
        <w:t>samouprave</w:t>
      </w:r>
      <w:r w:rsidRPr="00633F3F">
        <w:rPr>
          <w:spacing w:val="-8"/>
          <w:sz w:val="24"/>
          <w:szCs w:val="24"/>
        </w:rPr>
        <w:t xml:space="preserve"> </w:t>
      </w:r>
      <w:r w:rsidRPr="00633F3F">
        <w:rPr>
          <w:sz w:val="24"/>
          <w:szCs w:val="24"/>
        </w:rPr>
        <w:t>i</w:t>
      </w:r>
      <w:r w:rsidRPr="00633F3F">
        <w:rPr>
          <w:spacing w:val="-7"/>
          <w:sz w:val="24"/>
          <w:szCs w:val="24"/>
        </w:rPr>
        <w:t xml:space="preserve"> </w:t>
      </w:r>
      <w:r w:rsidRPr="00633F3F">
        <w:rPr>
          <w:sz w:val="24"/>
          <w:szCs w:val="24"/>
        </w:rPr>
        <w:t>Grad</w:t>
      </w:r>
      <w:r w:rsidRPr="00633F3F">
        <w:rPr>
          <w:spacing w:val="-8"/>
          <w:sz w:val="24"/>
          <w:szCs w:val="24"/>
        </w:rPr>
        <w:t xml:space="preserve"> </w:t>
      </w:r>
      <w:r w:rsidRPr="00633F3F">
        <w:rPr>
          <w:sz w:val="24"/>
          <w:szCs w:val="24"/>
        </w:rPr>
        <w:t>Zagreb,</w:t>
      </w:r>
      <w:r w:rsidRPr="00633F3F">
        <w:rPr>
          <w:spacing w:val="-7"/>
          <w:sz w:val="24"/>
          <w:szCs w:val="24"/>
        </w:rPr>
        <w:t xml:space="preserve"> </w:t>
      </w:r>
      <w:r w:rsidRPr="00633F3F">
        <w:rPr>
          <w:sz w:val="24"/>
          <w:szCs w:val="24"/>
        </w:rPr>
        <w:t>osnivači</w:t>
      </w:r>
      <w:r w:rsidRPr="00633F3F">
        <w:rPr>
          <w:spacing w:val="-7"/>
          <w:sz w:val="24"/>
          <w:szCs w:val="24"/>
        </w:rPr>
        <w:t xml:space="preserve"> </w:t>
      </w:r>
      <w:r w:rsidRPr="00633F3F">
        <w:rPr>
          <w:sz w:val="24"/>
          <w:szCs w:val="24"/>
        </w:rPr>
        <w:t>dječjih</w:t>
      </w:r>
      <w:r w:rsidRPr="00633F3F">
        <w:rPr>
          <w:spacing w:val="-7"/>
          <w:sz w:val="24"/>
          <w:szCs w:val="24"/>
        </w:rPr>
        <w:t xml:space="preserve"> </w:t>
      </w:r>
      <w:r w:rsidRPr="00633F3F">
        <w:rPr>
          <w:sz w:val="24"/>
          <w:szCs w:val="24"/>
        </w:rPr>
        <w:t>vrtića,</w:t>
      </w:r>
      <w:r w:rsidR="00BE0139" w:rsidRPr="00633F3F">
        <w:rPr>
          <w:sz w:val="24"/>
          <w:szCs w:val="24"/>
        </w:rPr>
        <w:t xml:space="preserve"> </w:t>
      </w:r>
      <w:r w:rsidRPr="00633F3F">
        <w:rPr>
          <w:spacing w:val="-58"/>
          <w:sz w:val="24"/>
          <w:szCs w:val="24"/>
        </w:rPr>
        <w:t xml:space="preserve"> </w:t>
      </w:r>
      <w:r w:rsidR="00BE0139" w:rsidRPr="00633F3F">
        <w:rPr>
          <w:spacing w:val="-58"/>
          <w:sz w:val="24"/>
          <w:szCs w:val="24"/>
        </w:rPr>
        <w:t xml:space="preserve">    </w:t>
      </w:r>
      <w:r w:rsidRPr="00633F3F">
        <w:rPr>
          <w:sz w:val="24"/>
          <w:szCs w:val="24"/>
        </w:rPr>
        <w:t>utvrđeni Planom mreže dječjih vrtića, donesenim temeljem odredbe članka 14. Zakona o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predškolskom odgoju i obrazovanju (Narodne novine, broj</w:t>
      </w:r>
      <w:r w:rsidR="00937AA4" w:rsidRPr="00633F3F">
        <w:rPr>
          <w:sz w:val="24"/>
          <w:szCs w:val="24"/>
        </w:rPr>
        <w:t>:</w:t>
      </w:r>
      <w:r w:rsidRPr="00633F3F">
        <w:rPr>
          <w:sz w:val="24"/>
          <w:szCs w:val="24"/>
        </w:rPr>
        <w:t xml:space="preserve"> 10/97, 107/07, 94/13</w:t>
      </w:r>
      <w:r w:rsidR="00BE0139" w:rsidRPr="00633F3F">
        <w:rPr>
          <w:sz w:val="24"/>
          <w:szCs w:val="24"/>
        </w:rPr>
        <w:t>,</w:t>
      </w:r>
      <w:r w:rsidR="00937AA4" w:rsidRPr="00633F3F">
        <w:rPr>
          <w:sz w:val="24"/>
          <w:szCs w:val="24"/>
        </w:rPr>
        <w:t xml:space="preserve"> </w:t>
      </w:r>
      <w:r w:rsidRPr="00633F3F">
        <w:rPr>
          <w:sz w:val="24"/>
          <w:szCs w:val="24"/>
        </w:rPr>
        <w:t>98/19</w:t>
      </w:r>
      <w:r w:rsidR="00EA4AE5" w:rsidRPr="00633F3F">
        <w:rPr>
          <w:sz w:val="24"/>
          <w:szCs w:val="24"/>
        </w:rPr>
        <w:t xml:space="preserve">, </w:t>
      </w:r>
      <w:r w:rsidR="00BE0139" w:rsidRPr="00633F3F">
        <w:rPr>
          <w:sz w:val="24"/>
          <w:szCs w:val="24"/>
        </w:rPr>
        <w:t>57/22</w:t>
      </w:r>
      <w:r w:rsidR="00EA4AE5" w:rsidRPr="00633F3F">
        <w:rPr>
          <w:sz w:val="24"/>
          <w:szCs w:val="24"/>
        </w:rPr>
        <w:t>, 101/23 i 145/23</w:t>
      </w:r>
      <w:r w:rsidRPr="00633F3F">
        <w:rPr>
          <w:sz w:val="24"/>
          <w:szCs w:val="24"/>
        </w:rPr>
        <w:t>)</w:t>
      </w:r>
      <w:r w:rsidR="00414C0B" w:rsidRPr="00633F3F">
        <w:rPr>
          <w:sz w:val="24"/>
          <w:szCs w:val="24"/>
        </w:rPr>
        <w:t>. Prijavitelj mora biti vlasnik objekta u koji se ulaže ili mora imati sporazum/ugovor/odluku o pravu korištenja. Prijavitelj je dužan dostaviti pisanu suglasnost vlasnika nekretnine (u slučaju kada prijavitelj nije vlasnik) na sve zahvate koji će biti predviđeni Projektom.</w:t>
      </w:r>
    </w:p>
    <w:p w14:paraId="168BEBD9" w14:textId="0B47091B" w:rsidR="00246F1A" w:rsidRPr="00633F3F" w:rsidRDefault="00D413C6" w:rsidP="00E22E7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633F3F">
        <w:rPr>
          <w:sz w:val="24"/>
          <w:szCs w:val="24"/>
        </w:rPr>
        <w:t>jedinice lokalne samouprave, vlasnici prostora u kojemu se odvija jedina djelatnost dječjeg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vrtića</w:t>
      </w:r>
      <w:r w:rsidRPr="00633F3F">
        <w:rPr>
          <w:spacing w:val="-5"/>
          <w:sz w:val="24"/>
          <w:szCs w:val="24"/>
        </w:rPr>
        <w:t xml:space="preserve"> </w:t>
      </w:r>
      <w:r w:rsidRPr="00633F3F">
        <w:rPr>
          <w:sz w:val="24"/>
          <w:szCs w:val="24"/>
        </w:rPr>
        <w:t>na</w:t>
      </w:r>
      <w:r w:rsidRPr="00633F3F">
        <w:rPr>
          <w:spacing w:val="-5"/>
          <w:sz w:val="24"/>
          <w:szCs w:val="24"/>
        </w:rPr>
        <w:t xml:space="preserve"> </w:t>
      </w:r>
      <w:r w:rsidRPr="00633F3F">
        <w:rPr>
          <w:sz w:val="24"/>
          <w:szCs w:val="24"/>
        </w:rPr>
        <w:t>području</w:t>
      </w:r>
      <w:r w:rsidRPr="00633F3F">
        <w:rPr>
          <w:spacing w:val="-3"/>
          <w:sz w:val="24"/>
          <w:szCs w:val="24"/>
        </w:rPr>
        <w:t xml:space="preserve"> </w:t>
      </w:r>
      <w:r w:rsidRPr="00633F3F">
        <w:rPr>
          <w:sz w:val="24"/>
          <w:szCs w:val="24"/>
        </w:rPr>
        <w:t>te</w:t>
      </w:r>
      <w:r w:rsidRPr="00633F3F">
        <w:rPr>
          <w:spacing w:val="-4"/>
          <w:sz w:val="24"/>
          <w:szCs w:val="24"/>
        </w:rPr>
        <w:t xml:space="preserve"> </w:t>
      </w:r>
      <w:r w:rsidRPr="00633F3F">
        <w:rPr>
          <w:sz w:val="24"/>
          <w:szCs w:val="24"/>
        </w:rPr>
        <w:t>jedinice</w:t>
      </w:r>
      <w:r w:rsidRPr="00633F3F">
        <w:rPr>
          <w:spacing w:val="-4"/>
          <w:sz w:val="24"/>
          <w:szCs w:val="24"/>
        </w:rPr>
        <w:t xml:space="preserve"> </w:t>
      </w:r>
      <w:r w:rsidRPr="00633F3F">
        <w:rPr>
          <w:sz w:val="24"/>
          <w:szCs w:val="24"/>
        </w:rPr>
        <w:t>lokalne</w:t>
      </w:r>
      <w:r w:rsidRPr="00633F3F">
        <w:rPr>
          <w:spacing w:val="-5"/>
          <w:sz w:val="24"/>
          <w:szCs w:val="24"/>
        </w:rPr>
        <w:t xml:space="preserve"> </w:t>
      </w:r>
      <w:r w:rsidRPr="00633F3F">
        <w:rPr>
          <w:sz w:val="24"/>
          <w:szCs w:val="24"/>
        </w:rPr>
        <w:t>samouprave,</w:t>
      </w:r>
      <w:r w:rsidRPr="00633F3F">
        <w:rPr>
          <w:spacing w:val="-2"/>
          <w:sz w:val="24"/>
          <w:szCs w:val="24"/>
        </w:rPr>
        <w:t xml:space="preserve"> </w:t>
      </w:r>
      <w:r w:rsidRPr="00633F3F">
        <w:rPr>
          <w:sz w:val="24"/>
          <w:szCs w:val="24"/>
        </w:rPr>
        <w:t>koje</w:t>
      </w:r>
      <w:r w:rsidRPr="00633F3F">
        <w:rPr>
          <w:spacing w:val="-4"/>
          <w:sz w:val="24"/>
          <w:szCs w:val="24"/>
        </w:rPr>
        <w:t xml:space="preserve"> </w:t>
      </w:r>
      <w:r w:rsidRPr="00633F3F">
        <w:rPr>
          <w:sz w:val="24"/>
          <w:szCs w:val="24"/>
        </w:rPr>
        <w:t>ovim</w:t>
      </w:r>
      <w:r w:rsidRPr="00633F3F">
        <w:rPr>
          <w:spacing w:val="-3"/>
          <w:sz w:val="24"/>
          <w:szCs w:val="24"/>
        </w:rPr>
        <w:t xml:space="preserve"> </w:t>
      </w:r>
      <w:r w:rsidRPr="00633F3F">
        <w:rPr>
          <w:sz w:val="24"/>
          <w:szCs w:val="24"/>
        </w:rPr>
        <w:t>ulaganjem</w:t>
      </w:r>
      <w:r w:rsidRPr="00633F3F">
        <w:rPr>
          <w:spacing w:val="-3"/>
          <w:sz w:val="24"/>
          <w:szCs w:val="24"/>
        </w:rPr>
        <w:t xml:space="preserve"> </w:t>
      </w:r>
      <w:r w:rsidRPr="00633F3F">
        <w:rPr>
          <w:sz w:val="24"/>
          <w:szCs w:val="24"/>
        </w:rPr>
        <w:t>povećavaju</w:t>
      </w:r>
      <w:r w:rsidRPr="00633F3F">
        <w:rPr>
          <w:spacing w:val="-3"/>
          <w:sz w:val="24"/>
          <w:szCs w:val="24"/>
        </w:rPr>
        <w:t xml:space="preserve"> </w:t>
      </w:r>
      <w:r w:rsidRPr="00633F3F">
        <w:rPr>
          <w:sz w:val="24"/>
          <w:szCs w:val="24"/>
        </w:rPr>
        <w:t>vrijednost</w:t>
      </w:r>
      <w:r w:rsidR="00BE0139" w:rsidRPr="00633F3F">
        <w:rPr>
          <w:sz w:val="24"/>
          <w:szCs w:val="24"/>
        </w:rPr>
        <w:t xml:space="preserve"> </w:t>
      </w:r>
      <w:r w:rsidRPr="00633F3F">
        <w:rPr>
          <w:spacing w:val="-58"/>
          <w:sz w:val="24"/>
          <w:szCs w:val="24"/>
        </w:rPr>
        <w:t xml:space="preserve"> </w:t>
      </w:r>
      <w:r w:rsidR="00BE0139" w:rsidRPr="00633F3F">
        <w:rPr>
          <w:spacing w:val="-58"/>
          <w:sz w:val="24"/>
          <w:szCs w:val="24"/>
        </w:rPr>
        <w:t xml:space="preserve">      </w:t>
      </w:r>
      <w:r w:rsidRPr="00633F3F">
        <w:rPr>
          <w:sz w:val="24"/>
          <w:szCs w:val="24"/>
        </w:rPr>
        <w:t>vlastite</w:t>
      </w:r>
      <w:r w:rsidRPr="00633F3F">
        <w:rPr>
          <w:spacing w:val="-2"/>
          <w:sz w:val="24"/>
          <w:szCs w:val="24"/>
        </w:rPr>
        <w:t xml:space="preserve"> </w:t>
      </w:r>
      <w:r w:rsidRPr="00633F3F">
        <w:rPr>
          <w:sz w:val="24"/>
          <w:szCs w:val="24"/>
        </w:rPr>
        <w:t>imovine jedinice</w:t>
      </w:r>
      <w:r w:rsidRPr="00633F3F">
        <w:rPr>
          <w:spacing w:val="-1"/>
          <w:sz w:val="24"/>
          <w:szCs w:val="24"/>
        </w:rPr>
        <w:t xml:space="preserve"> </w:t>
      </w:r>
      <w:r w:rsidRPr="00633F3F">
        <w:rPr>
          <w:sz w:val="24"/>
          <w:szCs w:val="24"/>
        </w:rPr>
        <w:t>lokalne</w:t>
      </w:r>
      <w:r w:rsidRPr="00633F3F">
        <w:rPr>
          <w:spacing w:val="-1"/>
          <w:sz w:val="24"/>
          <w:szCs w:val="24"/>
        </w:rPr>
        <w:t xml:space="preserve"> </w:t>
      </w:r>
      <w:r w:rsidRPr="00633F3F">
        <w:rPr>
          <w:sz w:val="24"/>
          <w:szCs w:val="24"/>
        </w:rPr>
        <w:t>samouprave.</w:t>
      </w:r>
    </w:p>
    <w:p w14:paraId="3F350BDA" w14:textId="77777777" w:rsidR="00414C0B" w:rsidRPr="00633F3F" w:rsidRDefault="00414C0B" w:rsidP="00363760">
      <w:pPr>
        <w:pStyle w:val="Bezproreda"/>
      </w:pPr>
    </w:p>
    <w:p w14:paraId="1DBE02ED" w14:textId="2A3F69B6" w:rsidR="00363760" w:rsidRPr="00633F3F" w:rsidRDefault="00D413C6" w:rsidP="00310BAB">
      <w:pPr>
        <w:pStyle w:val="Naslov3"/>
        <w:numPr>
          <w:ilvl w:val="1"/>
          <w:numId w:val="3"/>
        </w:numPr>
        <w:tabs>
          <w:tab w:val="left" w:pos="1068"/>
        </w:tabs>
        <w:spacing w:before="161"/>
        <w:ind w:left="1067" w:hanging="421"/>
      </w:pPr>
      <w:bookmarkStart w:id="7" w:name="_Toc155967518"/>
      <w:r w:rsidRPr="00633F3F">
        <w:t>Prihvatljivi</w:t>
      </w:r>
      <w:r w:rsidRPr="00633F3F">
        <w:rPr>
          <w:spacing w:val="-4"/>
        </w:rPr>
        <w:t xml:space="preserve"> </w:t>
      </w:r>
      <w:r w:rsidRPr="00633F3F">
        <w:t>objekti</w:t>
      </w:r>
      <w:bookmarkEnd w:id="7"/>
    </w:p>
    <w:p w14:paraId="0C2BD5F6" w14:textId="77777777" w:rsidR="00B56203" w:rsidRPr="00633F3F" w:rsidRDefault="00B56203" w:rsidP="00B56203">
      <w:pPr>
        <w:pStyle w:val="Bezproreda"/>
      </w:pPr>
    </w:p>
    <w:p w14:paraId="632FF790" w14:textId="77777777" w:rsidR="00937AA4" w:rsidRPr="00633F3F" w:rsidRDefault="006170BF" w:rsidP="00AB0507">
      <w:pPr>
        <w:pStyle w:val="Tijeloteksta"/>
        <w:ind w:left="680" w:right="57" w:firstLine="2"/>
        <w:jc w:val="both"/>
      </w:pPr>
      <w:r w:rsidRPr="00633F3F">
        <w:t>Prihvatljivi su objekti dječjih vrtića čiji su osnivači jedinice lokalne samouprave na kojima se provode prihvatljive aktivnosti u provedbenom razdoblju i objekti u vlasništvu jedinica lokalne samouprave u kojima se odvija jedina djelatnost dječjeg vrtića na području JLS-a. Projekt se u potpunosti provodi na teritoriju Republike Hrvatske.</w:t>
      </w:r>
      <w:r w:rsidR="00E4432C" w:rsidRPr="00633F3F">
        <w:t xml:space="preserve"> </w:t>
      </w:r>
    </w:p>
    <w:p w14:paraId="0808CEF4" w14:textId="6D844AD3" w:rsidR="00E4432C" w:rsidRPr="00633F3F" w:rsidRDefault="00E4432C" w:rsidP="00937AA4">
      <w:pPr>
        <w:pStyle w:val="Tijeloteksta"/>
        <w:ind w:left="646" w:right="57" w:firstLine="2"/>
        <w:jc w:val="both"/>
      </w:pPr>
      <w:r w:rsidRPr="00633F3F">
        <w:t>Ukoliko se radi o novom objektu dječjeg vrtića koji će tek započeti s radom potrebno je</w:t>
      </w:r>
      <w:r w:rsidR="00796F77" w:rsidRPr="00633F3F">
        <w:t>,</w:t>
      </w:r>
      <w:r w:rsidR="00173185" w:rsidRPr="00633F3F">
        <w:t xml:space="preserve"> uz Prijavu</w:t>
      </w:r>
      <w:r w:rsidR="00796F77" w:rsidRPr="00633F3F">
        <w:t>,</w:t>
      </w:r>
      <w:r w:rsidRPr="00633F3F">
        <w:t xml:space="preserve"> dostaviti Akt o osnivanju koji donosi osnivač sukladno odredbama Zakona o ustanovama</w:t>
      </w:r>
      <w:r w:rsidR="00F3088C" w:rsidRPr="00633F3F">
        <w:t xml:space="preserve"> (Narodne novine, broj: </w:t>
      </w:r>
      <w:hyperlink r:id="rId14" w:tooltip="Zakon o ustanovama" w:history="1">
        <w:r w:rsidR="00F3088C" w:rsidRPr="00633F3F">
          <w:rPr>
            <w:shd w:val="clear" w:color="auto" w:fill="FFFFFF"/>
          </w:rPr>
          <w:t>76/1993</w:t>
        </w:r>
      </w:hyperlink>
      <w:r w:rsidR="00F3088C" w:rsidRPr="00633F3F">
        <w:rPr>
          <w:shd w:val="clear" w:color="auto" w:fill="FFFFFF"/>
        </w:rPr>
        <w:t>, </w:t>
      </w:r>
      <w:hyperlink r:id="rId15" w:tooltip="Ispravak Zakona o ustanovama" w:history="1">
        <w:r w:rsidR="00F3088C" w:rsidRPr="00633F3F">
          <w:rPr>
            <w:shd w:val="clear" w:color="auto" w:fill="FFFFFF"/>
          </w:rPr>
          <w:t>29/1997</w:t>
        </w:r>
      </w:hyperlink>
      <w:r w:rsidR="00F3088C" w:rsidRPr="00633F3F">
        <w:rPr>
          <w:shd w:val="clear" w:color="auto" w:fill="FFFFFF"/>
        </w:rPr>
        <w:t>, </w:t>
      </w:r>
      <w:hyperlink r:id="rId16" w:tooltip="Ispravak Zakona o ustanovama" w:history="1">
        <w:r w:rsidR="00F3088C" w:rsidRPr="00633F3F">
          <w:rPr>
            <w:shd w:val="clear" w:color="auto" w:fill="FFFFFF"/>
          </w:rPr>
          <w:t>47/1999</w:t>
        </w:r>
      </w:hyperlink>
      <w:r w:rsidR="00F3088C" w:rsidRPr="00633F3F">
        <w:rPr>
          <w:shd w:val="clear" w:color="auto" w:fill="FFFFFF"/>
        </w:rPr>
        <w:t>, </w:t>
      </w:r>
      <w:hyperlink r:id="rId17" w:tooltip="Zakon o izmjenama i dopuni Zakona o ustanovama" w:history="1">
        <w:r w:rsidR="00F3088C" w:rsidRPr="00633F3F">
          <w:rPr>
            <w:shd w:val="clear" w:color="auto" w:fill="FFFFFF"/>
          </w:rPr>
          <w:t>35/2008</w:t>
        </w:r>
      </w:hyperlink>
      <w:r w:rsidR="00F3088C" w:rsidRPr="00633F3F">
        <w:rPr>
          <w:shd w:val="clear" w:color="auto" w:fill="FFFFFF"/>
        </w:rPr>
        <w:t>, </w:t>
      </w:r>
      <w:hyperlink r:id="rId18" w:tooltip="Zakon o izmjenama i dopunama Zakona o ustanovama" w:history="1">
        <w:r w:rsidR="00F3088C" w:rsidRPr="00633F3F">
          <w:rPr>
            <w:shd w:val="clear" w:color="auto" w:fill="FFFFFF"/>
          </w:rPr>
          <w:t>127/2019</w:t>
        </w:r>
      </w:hyperlink>
      <w:r w:rsidR="00F3088C" w:rsidRPr="00633F3F">
        <w:rPr>
          <w:shd w:val="clear" w:color="auto" w:fill="FFFFFF"/>
        </w:rPr>
        <w:t>, </w:t>
      </w:r>
      <w:hyperlink r:id="rId19" w:tooltip="Zakon o izmjenama i dopunama Zakona o ustanovama" w:history="1">
        <w:r w:rsidR="00F3088C" w:rsidRPr="00633F3F">
          <w:rPr>
            <w:shd w:val="clear" w:color="auto" w:fill="FFFFFF"/>
          </w:rPr>
          <w:t>151/2022</w:t>
        </w:r>
      </w:hyperlink>
      <w:r w:rsidR="00F3088C" w:rsidRPr="00633F3F">
        <w:t>)</w:t>
      </w:r>
      <w:r w:rsidRPr="00633F3F">
        <w:t xml:space="preserve"> </w:t>
      </w:r>
      <w:r w:rsidRPr="00633F3F">
        <w:lastRenderedPageBreak/>
        <w:t xml:space="preserve">kao i Rješenje o početku obavljanja djelatnosti dječjeg vrtića koje donosi </w:t>
      </w:r>
      <w:r w:rsidR="00796F77" w:rsidRPr="00633F3F">
        <w:t>ž</w:t>
      </w:r>
      <w:r w:rsidRPr="00633F3F">
        <w:t xml:space="preserve">upanijski odnosno </w:t>
      </w:r>
      <w:r w:rsidR="00796F77" w:rsidRPr="00633F3F">
        <w:t>G</w:t>
      </w:r>
      <w:r w:rsidRPr="00633F3F">
        <w:t>radski ured Grada Zagreba nadležan za poslove odgoja i obrazovanja.</w:t>
      </w:r>
    </w:p>
    <w:p w14:paraId="40CC6194" w14:textId="77777777" w:rsidR="00623988" w:rsidRPr="00633F3F" w:rsidRDefault="00623988" w:rsidP="00AB0507">
      <w:pPr>
        <w:pStyle w:val="Tijeloteksta"/>
        <w:ind w:left="646" w:right="57" w:firstLine="2"/>
        <w:jc w:val="both"/>
      </w:pPr>
    </w:p>
    <w:p w14:paraId="05621E08" w14:textId="54F82714" w:rsidR="006170BF" w:rsidRPr="00633F3F" w:rsidRDefault="006170BF" w:rsidP="00AB0507">
      <w:pPr>
        <w:ind w:left="720"/>
        <w:jc w:val="both"/>
        <w:rPr>
          <w:sz w:val="24"/>
          <w:szCs w:val="24"/>
        </w:rPr>
      </w:pPr>
    </w:p>
    <w:p w14:paraId="216A8713" w14:textId="77777777" w:rsidR="004D218D" w:rsidRPr="00633F3F" w:rsidRDefault="004D218D" w:rsidP="004D218D">
      <w:pPr>
        <w:ind w:left="646"/>
        <w:jc w:val="both"/>
        <w:rPr>
          <w:sz w:val="24"/>
          <w:szCs w:val="24"/>
        </w:rPr>
      </w:pPr>
    </w:p>
    <w:p w14:paraId="4C5C1358" w14:textId="77777777" w:rsidR="008A0B82" w:rsidRPr="00633F3F" w:rsidRDefault="00D413C6">
      <w:pPr>
        <w:pStyle w:val="Naslov3"/>
        <w:numPr>
          <w:ilvl w:val="1"/>
          <w:numId w:val="3"/>
        </w:numPr>
        <w:tabs>
          <w:tab w:val="left" w:pos="1071"/>
        </w:tabs>
        <w:ind w:left="1070" w:hanging="421"/>
      </w:pPr>
      <w:bookmarkStart w:id="8" w:name="_Toc155967519"/>
      <w:r w:rsidRPr="00633F3F">
        <w:t>Prihvatljive</w:t>
      </w:r>
      <w:r w:rsidRPr="00633F3F">
        <w:rPr>
          <w:spacing w:val="-3"/>
        </w:rPr>
        <w:t xml:space="preserve"> </w:t>
      </w:r>
      <w:r w:rsidRPr="00633F3F">
        <w:t>aktivnost</w:t>
      </w:r>
      <w:bookmarkEnd w:id="8"/>
    </w:p>
    <w:p w14:paraId="3999A5A7" w14:textId="77777777" w:rsidR="00B56203" w:rsidRPr="00633F3F" w:rsidRDefault="00B56203" w:rsidP="00B56203">
      <w:pPr>
        <w:pStyle w:val="Naslov3"/>
        <w:tabs>
          <w:tab w:val="left" w:pos="1071"/>
        </w:tabs>
        <w:ind w:firstLine="0"/>
      </w:pPr>
    </w:p>
    <w:p w14:paraId="4C5C1359" w14:textId="6A2EEABA" w:rsidR="008A0B82" w:rsidRPr="00633F3F" w:rsidRDefault="00D413C6" w:rsidP="00310BAB">
      <w:pPr>
        <w:ind w:left="649"/>
        <w:jc w:val="both"/>
        <w:rPr>
          <w:sz w:val="24"/>
          <w:szCs w:val="24"/>
        </w:rPr>
      </w:pPr>
      <w:r w:rsidRPr="007A1075">
        <w:rPr>
          <w:sz w:val="24"/>
          <w:szCs w:val="24"/>
        </w:rPr>
        <w:t>Prihvatljive aktivnosti su</w:t>
      </w:r>
      <w:r w:rsidR="00C1457A" w:rsidRPr="007A1075">
        <w:rPr>
          <w:sz w:val="24"/>
          <w:szCs w:val="24"/>
        </w:rPr>
        <w:t xml:space="preserve">: opremanje </w:t>
      </w:r>
      <w:r w:rsidR="006170BF" w:rsidRPr="007A1075">
        <w:rPr>
          <w:sz w:val="24"/>
          <w:szCs w:val="24"/>
        </w:rPr>
        <w:t xml:space="preserve">igrališta dječjih vrtića </w:t>
      </w:r>
      <w:r w:rsidR="00C1457A" w:rsidRPr="007A1075">
        <w:rPr>
          <w:sz w:val="24"/>
          <w:szCs w:val="24"/>
        </w:rPr>
        <w:t>fiksnom opremom,</w:t>
      </w:r>
      <w:r w:rsidR="006170BF" w:rsidRPr="007A1075">
        <w:rPr>
          <w:sz w:val="24"/>
          <w:szCs w:val="24"/>
        </w:rPr>
        <w:t xml:space="preserve"> </w:t>
      </w:r>
      <w:r w:rsidR="00C1457A" w:rsidRPr="007A1075">
        <w:rPr>
          <w:sz w:val="24"/>
          <w:szCs w:val="24"/>
        </w:rPr>
        <w:t>uređenje okoliša</w:t>
      </w:r>
      <w:r w:rsidR="00DB696C" w:rsidRPr="007A1075">
        <w:rPr>
          <w:sz w:val="24"/>
          <w:szCs w:val="24"/>
        </w:rPr>
        <w:t xml:space="preserve"> dječjih vrtića</w:t>
      </w:r>
      <w:r w:rsidR="00C1457A" w:rsidRPr="007A1075">
        <w:rPr>
          <w:sz w:val="24"/>
          <w:szCs w:val="24"/>
        </w:rPr>
        <w:t xml:space="preserve"> i uređenje postojećih vanjskih terena</w:t>
      </w:r>
      <w:r w:rsidR="00DB696C" w:rsidRPr="007A1075">
        <w:rPr>
          <w:sz w:val="24"/>
          <w:szCs w:val="24"/>
        </w:rPr>
        <w:t xml:space="preserve"> dječjih vrtića</w:t>
      </w:r>
      <w:r w:rsidR="00C1457A" w:rsidRPr="007A1075">
        <w:rPr>
          <w:sz w:val="24"/>
          <w:szCs w:val="24"/>
        </w:rPr>
        <w:t>.</w:t>
      </w:r>
    </w:p>
    <w:p w14:paraId="74A6FA89" w14:textId="77777777" w:rsidR="004D218D" w:rsidRPr="00633F3F" w:rsidRDefault="004D218D" w:rsidP="00B56203">
      <w:pPr>
        <w:pStyle w:val="Bezproreda"/>
      </w:pPr>
    </w:p>
    <w:p w14:paraId="12183DF5" w14:textId="3A870BF2" w:rsidR="00B56203" w:rsidRPr="00633F3F" w:rsidRDefault="00D413C6" w:rsidP="00B56203">
      <w:pPr>
        <w:pStyle w:val="Naslov3"/>
        <w:numPr>
          <w:ilvl w:val="1"/>
          <w:numId w:val="3"/>
        </w:numPr>
        <w:tabs>
          <w:tab w:val="left" w:pos="1071"/>
        </w:tabs>
        <w:spacing w:before="159"/>
        <w:ind w:left="1070" w:hanging="421"/>
      </w:pPr>
      <w:bookmarkStart w:id="9" w:name="_Toc155967520"/>
      <w:r w:rsidRPr="00633F3F">
        <w:t>Provedbeno</w:t>
      </w:r>
      <w:r w:rsidRPr="00633F3F">
        <w:rPr>
          <w:spacing w:val="-5"/>
        </w:rPr>
        <w:t xml:space="preserve"> </w:t>
      </w:r>
      <w:r w:rsidRPr="00633F3F">
        <w:t>razdoblje</w:t>
      </w:r>
      <w:bookmarkEnd w:id="9"/>
    </w:p>
    <w:p w14:paraId="090BCFE6" w14:textId="77777777" w:rsidR="00B56203" w:rsidRPr="00633F3F" w:rsidRDefault="00B56203" w:rsidP="00B56203">
      <w:pPr>
        <w:pStyle w:val="Naslov3"/>
        <w:tabs>
          <w:tab w:val="left" w:pos="1071"/>
        </w:tabs>
        <w:spacing w:before="159"/>
        <w:ind w:left="649" w:firstLine="0"/>
      </w:pPr>
    </w:p>
    <w:p w14:paraId="4C5C135B" w14:textId="4073C978" w:rsidR="008A0B82" w:rsidRPr="00633F3F" w:rsidRDefault="00D413C6">
      <w:pPr>
        <w:pStyle w:val="Tijeloteksta"/>
        <w:spacing w:before="41"/>
        <w:ind w:left="676"/>
        <w:jc w:val="both"/>
      </w:pPr>
      <w:r w:rsidRPr="007A1075">
        <w:t>Prihvatljivo</w:t>
      </w:r>
      <w:r w:rsidRPr="007A1075">
        <w:rPr>
          <w:spacing w:val="-1"/>
        </w:rPr>
        <w:t xml:space="preserve"> </w:t>
      </w:r>
      <w:r w:rsidRPr="007A1075">
        <w:t>razdoblje</w:t>
      </w:r>
      <w:r w:rsidRPr="007A1075">
        <w:rPr>
          <w:spacing w:val="-2"/>
        </w:rPr>
        <w:t xml:space="preserve"> </w:t>
      </w:r>
      <w:r w:rsidRPr="007A1075">
        <w:t>za provedbu</w:t>
      </w:r>
      <w:r w:rsidRPr="007A1075">
        <w:rPr>
          <w:spacing w:val="-1"/>
        </w:rPr>
        <w:t xml:space="preserve"> </w:t>
      </w:r>
      <w:r w:rsidRPr="007A1075">
        <w:t>aktivnosti</w:t>
      </w:r>
      <w:r w:rsidRPr="007A1075">
        <w:rPr>
          <w:spacing w:val="-1"/>
        </w:rPr>
        <w:t xml:space="preserve"> </w:t>
      </w:r>
      <w:r w:rsidRPr="007A1075">
        <w:t>je</w:t>
      </w:r>
      <w:r w:rsidRPr="007A1075">
        <w:rPr>
          <w:spacing w:val="1"/>
        </w:rPr>
        <w:t xml:space="preserve"> </w:t>
      </w:r>
      <w:r w:rsidRPr="007A1075">
        <w:t>od 01.</w:t>
      </w:r>
      <w:r w:rsidRPr="007A1075">
        <w:rPr>
          <w:spacing w:val="-1"/>
        </w:rPr>
        <w:t xml:space="preserve"> </w:t>
      </w:r>
      <w:r w:rsidR="00C1457A" w:rsidRPr="007A1075">
        <w:t>siječnja</w:t>
      </w:r>
      <w:r w:rsidRPr="007A1075">
        <w:rPr>
          <w:spacing w:val="-1"/>
        </w:rPr>
        <w:t xml:space="preserve"> </w:t>
      </w:r>
      <w:r w:rsidRPr="007A1075">
        <w:t>do</w:t>
      </w:r>
      <w:r w:rsidRPr="007A1075">
        <w:rPr>
          <w:spacing w:val="-2"/>
        </w:rPr>
        <w:t xml:space="preserve"> </w:t>
      </w:r>
      <w:r w:rsidRPr="007A1075">
        <w:t>3</w:t>
      </w:r>
      <w:r w:rsidR="001F3393" w:rsidRPr="007A1075">
        <w:t xml:space="preserve">0. rujna </w:t>
      </w:r>
      <w:r w:rsidRPr="007A1075">
        <w:t>202</w:t>
      </w:r>
      <w:r w:rsidR="001F3393" w:rsidRPr="007A1075">
        <w:t>4</w:t>
      </w:r>
      <w:r w:rsidRPr="007A1075">
        <w:t>. godine.</w:t>
      </w:r>
    </w:p>
    <w:p w14:paraId="14232057" w14:textId="77777777" w:rsidR="00E4432C" w:rsidRPr="00633F3F" w:rsidRDefault="00E4432C">
      <w:pPr>
        <w:pStyle w:val="Tijeloteksta"/>
        <w:spacing w:before="41"/>
        <w:ind w:left="676"/>
        <w:jc w:val="both"/>
      </w:pPr>
    </w:p>
    <w:p w14:paraId="77D86FE1" w14:textId="77777777" w:rsidR="00E4432C" w:rsidRPr="00633F3F" w:rsidRDefault="00E4432C">
      <w:pPr>
        <w:pStyle w:val="Tijeloteksta"/>
        <w:spacing w:before="41"/>
        <w:ind w:left="676"/>
        <w:jc w:val="both"/>
      </w:pPr>
    </w:p>
    <w:p w14:paraId="3A1B92BD" w14:textId="3A63123E" w:rsidR="00B56203" w:rsidRPr="00633F3F" w:rsidRDefault="00D413C6" w:rsidP="00B56203">
      <w:pPr>
        <w:pStyle w:val="Naslov3"/>
        <w:numPr>
          <w:ilvl w:val="1"/>
          <w:numId w:val="3"/>
        </w:numPr>
        <w:tabs>
          <w:tab w:val="left" w:pos="1071"/>
        </w:tabs>
        <w:spacing w:before="202"/>
        <w:ind w:left="1070" w:hanging="421"/>
      </w:pPr>
      <w:bookmarkStart w:id="10" w:name="_Toc155967521"/>
      <w:r w:rsidRPr="00633F3F">
        <w:t>Broj</w:t>
      </w:r>
      <w:r w:rsidRPr="00633F3F">
        <w:rPr>
          <w:spacing w:val="-2"/>
        </w:rPr>
        <w:t xml:space="preserve"> </w:t>
      </w:r>
      <w:r w:rsidRPr="00633F3F">
        <w:t>prijava</w:t>
      </w:r>
      <w:r w:rsidRPr="00633F3F">
        <w:rPr>
          <w:spacing w:val="-2"/>
        </w:rPr>
        <w:t xml:space="preserve"> </w:t>
      </w:r>
      <w:r w:rsidRPr="00633F3F">
        <w:t>po</w:t>
      </w:r>
      <w:r w:rsidRPr="00633F3F">
        <w:rPr>
          <w:spacing w:val="-2"/>
        </w:rPr>
        <w:t xml:space="preserve"> </w:t>
      </w:r>
      <w:r w:rsidRPr="00633F3F">
        <w:t>prijavitelju</w:t>
      </w:r>
      <w:bookmarkEnd w:id="10"/>
    </w:p>
    <w:p w14:paraId="63D599ED" w14:textId="77777777" w:rsidR="00B56203" w:rsidRPr="00633F3F" w:rsidRDefault="00B56203" w:rsidP="00B56203">
      <w:pPr>
        <w:pStyle w:val="Bezproreda"/>
      </w:pPr>
    </w:p>
    <w:p w14:paraId="4C5C135D" w14:textId="236FF152" w:rsidR="008A0B82" w:rsidRPr="00633F3F" w:rsidRDefault="00D413C6" w:rsidP="00AB0507">
      <w:pPr>
        <w:ind w:left="680"/>
        <w:jc w:val="both"/>
        <w:rPr>
          <w:sz w:val="24"/>
          <w:szCs w:val="24"/>
        </w:rPr>
      </w:pPr>
      <w:r w:rsidRPr="00633F3F">
        <w:rPr>
          <w:sz w:val="24"/>
          <w:szCs w:val="24"/>
        </w:rPr>
        <w:t>Jedan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Prijavitelj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podnosi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jednu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Prijavu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u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kojoj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može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tražiti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sufinanciranje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prihvatljivih</w:t>
      </w:r>
      <w:r w:rsidRPr="00633F3F">
        <w:rPr>
          <w:spacing w:val="1"/>
          <w:sz w:val="24"/>
          <w:szCs w:val="24"/>
        </w:rPr>
        <w:t xml:space="preserve"> </w:t>
      </w:r>
      <w:r w:rsidRPr="00633F3F">
        <w:rPr>
          <w:sz w:val="24"/>
          <w:szCs w:val="24"/>
        </w:rPr>
        <w:t>aktivnosti</w:t>
      </w:r>
      <w:r w:rsidRPr="00633F3F">
        <w:rPr>
          <w:spacing w:val="-1"/>
          <w:sz w:val="24"/>
          <w:szCs w:val="24"/>
        </w:rPr>
        <w:t xml:space="preserve"> </w:t>
      </w:r>
      <w:r w:rsidRPr="00633F3F">
        <w:rPr>
          <w:b/>
          <w:bCs/>
          <w:sz w:val="24"/>
          <w:szCs w:val="24"/>
        </w:rPr>
        <w:t>za</w:t>
      </w:r>
      <w:r w:rsidRPr="00633F3F">
        <w:rPr>
          <w:b/>
          <w:bCs/>
          <w:spacing w:val="-2"/>
          <w:sz w:val="24"/>
          <w:szCs w:val="24"/>
        </w:rPr>
        <w:t xml:space="preserve"> </w:t>
      </w:r>
      <w:r w:rsidRPr="00633F3F">
        <w:rPr>
          <w:b/>
          <w:bCs/>
          <w:sz w:val="24"/>
          <w:szCs w:val="24"/>
        </w:rPr>
        <w:t>jedan objekt dječjeg vrtića</w:t>
      </w:r>
      <w:r w:rsidR="00BE0139" w:rsidRPr="00633F3F">
        <w:rPr>
          <w:b/>
          <w:bCs/>
          <w:spacing w:val="-1"/>
          <w:sz w:val="24"/>
          <w:szCs w:val="24"/>
        </w:rPr>
        <w:t>.</w:t>
      </w:r>
      <w:r w:rsidRPr="00633F3F">
        <w:rPr>
          <w:sz w:val="24"/>
          <w:szCs w:val="24"/>
        </w:rPr>
        <w:t>.</w:t>
      </w:r>
    </w:p>
    <w:p w14:paraId="063BC15A" w14:textId="77777777" w:rsidR="00EB4061" w:rsidRPr="00633F3F" w:rsidRDefault="00EB4061" w:rsidP="00B56203">
      <w:pPr>
        <w:pStyle w:val="Bezproreda"/>
      </w:pPr>
    </w:p>
    <w:p w14:paraId="3B86FA2C" w14:textId="430AD9EF" w:rsidR="00C1457A" w:rsidRPr="00633F3F" w:rsidRDefault="00D413C6" w:rsidP="00B56203">
      <w:pPr>
        <w:pStyle w:val="Naslov3"/>
        <w:numPr>
          <w:ilvl w:val="1"/>
          <w:numId w:val="3"/>
        </w:numPr>
        <w:tabs>
          <w:tab w:val="left" w:pos="1071"/>
        </w:tabs>
        <w:spacing w:before="158"/>
        <w:ind w:left="1070" w:hanging="421"/>
      </w:pPr>
      <w:bookmarkStart w:id="11" w:name="_Toc155967522"/>
      <w:r w:rsidRPr="00633F3F">
        <w:t>Iznos</w:t>
      </w:r>
      <w:r w:rsidRPr="00633F3F">
        <w:rPr>
          <w:spacing w:val="-3"/>
        </w:rPr>
        <w:t xml:space="preserve"> </w:t>
      </w:r>
      <w:r w:rsidRPr="00633F3F">
        <w:t>sufinanciranja</w:t>
      </w:r>
      <w:r w:rsidRPr="00633F3F">
        <w:rPr>
          <w:spacing w:val="-1"/>
        </w:rPr>
        <w:t xml:space="preserve"> </w:t>
      </w:r>
      <w:r w:rsidRPr="00633F3F">
        <w:t>Središnjeg</w:t>
      </w:r>
      <w:r w:rsidRPr="00633F3F">
        <w:rPr>
          <w:spacing w:val="-2"/>
        </w:rPr>
        <w:t xml:space="preserve"> </w:t>
      </w:r>
      <w:r w:rsidRPr="00633F3F">
        <w:t>državnog</w:t>
      </w:r>
      <w:r w:rsidRPr="00633F3F">
        <w:rPr>
          <w:spacing w:val="-3"/>
        </w:rPr>
        <w:t xml:space="preserve"> </w:t>
      </w:r>
      <w:r w:rsidRPr="00633F3F">
        <w:t>ureda</w:t>
      </w:r>
      <w:bookmarkEnd w:id="11"/>
    </w:p>
    <w:p w14:paraId="53C81AC2" w14:textId="77777777" w:rsidR="00980EFA" w:rsidRPr="00633F3F" w:rsidRDefault="00980EFA" w:rsidP="00980EFA">
      <w:pPr>
        <w:pStyle w:val="Bezproreda"/>
      </w:pPr>
    </w:p>
    <w:p w14:paraId="4C5C135F" w14:textId="2A36C784" w:rsidR="008A0B82" w:rsidRPr="00633F3F" w:rsidRDefault="00D413C6">
      <w:pPr>
        <w:pStyle w:val="Tijeloteksta"/>
        <w:spacing w:before="40" w:line="276" w:lineRule="auto"/>
        <w:ind w:left="676" w:right="118"/>
        <w:jc w:val="both"/>
      </w:pPr>
      <w:r w:rsidRPr="00633F3F">
        <w:t>Najviši</w:t>
      </w:r>
      <w:r w:rsidRPr="00633F3F">
        <w:rPr>
          <w:spacing w:val="-4"/>
        </w:rPr>
        <w:t xml:space="preserve"> </w:t>
      </w:r>
      <w:r w:rsidRPr="00633F3F">
        <w:t>udjel</w:t>
      </w:r>
      <w:r w:rsidRPr="00633F3F">
        <w:rPr>
          <w:spacing w:val="-5"/>
        </w:rPr>
        <w:t xml:space="preserve"> </w:t>
      </w:r>
      <w:r w:rsidRPr="00633F3F">
        <w:t>Središnjeg</w:t>
      </w:r>
      <w:r w:rsidRPr="00633F3F">
        <w:rPr>
          <w:spacing w:val="-2"/>
        </w:rPr>
        <w:t xml:space="preserve"> </w:t>
      </w:r>
      <w:r w:rsidRPr="00633F3F">
        <w:t>državnog</w:t>
      </w:r>
      <w:r w:rsidRPr="00633F3F">
        <w:rPr>
          <w:spacing w:val="-5"/>
        </w:rPr>
        <w:t xml:space="preserve"> </w:t>
      </w:r>
      <w:r w:rsidRPr="00633F3F">
        <w:t>ureda</w:t>
      </w:r>
      <w:r w:rsidRPr="00633F3F">
        <w:rPr>
          <w:spacing w:val="-4"/>
        </w:rPr>
        <w:t xml:space="preserve"> </w:t>
      </w:r>
      <w:r w:rsidRPr="00633F3F">
        <w:t>u</w:t>
      </w:r>
      <w:r w:rsidRPr="00633F3F">
        <w:rPr>
          <w:spacing w:val="-5"/>
        </w:rPr>
        <w:t xml:space="preserve"> </w:t>
      </w:r>
      <w:r w:rsidRPr="00633F3F">
        <w:t>sufinanciranju</w:t>
      </w:r>
      <w:r w:rsidRPr="00633F3F">
        <w:rPr>
          <w:spacing w:val="-4"/>
        </w:rPr>
        <w:t xml:space="preserve"> </w:t>
      </w:r>
      <w:r w:rsidRPr="00633F3F">
        <w:t>prihvatljivih</w:t>
      </w:r>
      <w:r w:rsidRPr="00633F3F">
        <w:rPr>
          <w:spacing w:val="-4"/>
        </w:rPr>
        <w:t xml:space="preserve"> </w:t>
      </w:r>
      <w:r w:rsidRPr="00633F3F">
        <w:t>aktivnosti</w:t>
      </w:r>
      <w:r w:rsidRPr="00633F3F">
        <w:rPr>
          <w:spacing w:val="-4"/>
        </w:rPr>
        <w:t xml:space="preserve"> </w:t>
      </w:r>
      <w:r w:rsidRPr="00633F3F">
        <w:t>na</w:t>
      </w:r>
      <w:r w:rsidRPr="00633F3F">
        <w:rPr>
          <w:spacing w:val="-6"/>
        </w:rPr>
        <w:t xml:space="preserve"> </w:t>
      </w:r>
      <w:r w:rsidRPr="00633F3F">
        <w:t>pojedinom</w:t>
      </w:r>
      <w:r w:rsidRPr="00633F3F">
        <w:rPr>
          <w:spacing w:val="-57"/>
        </w:rPr>
        <w:t xml:space="preserve"> </w:t>
      </w:r>
      <w:r w:rsidRPr="00633F3F">
        <w:t xml:space="preserve">objektu može biti do 90% prihvatljivih troškova nastalih u provedbenom razdoblju </w:t>
      </w:r>
      <w:r w:rsidR="00C33ADD" w:rsidRPr="00633F3F">
        <w:t>u</w:t>
      </w:r>
      <w:r w:rsidRPr="00633F3F">
        <w:t xml:space="preserve"> skladu</w:t>
      </w:r>
      <w:r w:rsidRPr="00633F3F">
        <w:rPr>
          <w:spacing w:val="1"/>
        </w:rPr>
        <w:t xml:space="preserve"> </w:t>
      </w:r>
      <w:r w:rsidRPr="00633F3F">
        <w:t>s</w:t>
      </w:r>
      <w:r w:rsidRPr="00633F3F">
        <w:rPr>
          <w:spacing w:val="-8"/>
        </w:rPr>
        <w:t xml:space="preserve"> </w:t>
      </w:r>
      <w:r w:rsidRPr="00633F3F">
        <w:t>Odlukom</w:t>
      </w:r>
      <w:r w:rsidRPr="00633F3F">
        <w:rPr>
          <w:spacing w:val="-7"/>
        </w:rPr>
        <w:t xml:space="preserve"> </w:t>
      </w:r>
      <w:r w:rsidRPr="00633F3F">
        <w:t>o</w:t>
      </w:r>
      <w:r w:rsidRPr="00633F3F">
        <w:rPr>
          <w:spacing w:val="-10"/>
        </w:rPr>
        <w:t xml:space="preserve"> </w:t>
      </w:r>
      <w:r w:rsidRPr="00633F3F">
        <w:t>razvrstavanju</w:t>
      </w:r>
      <w:r w:rsidRPr="00633F3F">
        <w:rPr>
          <w:spacing w:val="-7"/>
        </w:rPr>
        <w:t xml:space="preserve"> </w:t>
      </w:r>
      <w:r w:rsidRPr="00633F3F">
        <w:t>jedinica</w:t>
      </w:r>
      <w:r w:rsidRPr="00633F3F">
        <w:rPr>
          <w:spacing w:val="-9"/>
        </w:rPr>
        <w:t xml:space="preserve"> </w:t>
      </w:r>
      <w:r w:rsidRPr="00633F3F">
        <w:t>lokalne</w:t>
      </w:r>
      <w:r w:rsidRPr="00633F3F">
        <w:rPr>
          <w:spacing w:val="-8"/>
        </w:rPr>
        <w:t xml:space="preserve"> </w:t>
      </w:r>
      <w:r w:rsidRPr="00633F3F">
        <w:t>i</w:t>
      </w:r>
      <w:r w:rsidRPr="00633F3F">
        <w:rPr>
          <w:spacing w:val="-7"/>
        </w:rPr>
        <w:t xml:space="preserve"> </w:t>
      </w:r>
      <w:r w:rsidRPr="00633F3F">
        <w:t>područne</w:t>
      </w:r>
      <w:r w:rsidRPr="00633F3F">
        <w:rPr>
          <w:spacing w:val="-8"/>
        </w:rPr>
        <w:t xml:space="preserve"> </w:t>
      </w:r>
      <w:r w:rsidRPr="00633F3F">
        <w:t>(regionalne)</w:t>
      </w:r>
      <w:r w:rsidRPr="00633F3F">
        <w:rPr>
          <w:spacing w:val="-8"/>
        </w:rPr>
        <w:t xml:space="preserve"> </w:t>
      </w:r>
      <w:r w:rsidRPr="00633F3F">
        <w:t>samouprave</w:t>
      </w:r>
      <w:r w:rsidRPr="00633F3F">
        <w:rPr>
          <w:spacing w:val="-8"/>
        </w:rPr>
        <w:t xml:space="preserve"> </w:t>
      </w:r>
      <w:r w:rsidRPr="00633F3F">
        <w:t>prema</w:t>
      </w:r>
      <w:r w:rsidRPr="00633F3F">
        <w:rPr>
          <w:spacing w:val="-8"/>
        </w:rPr>
        <w:t xml:space="preserve"> </w:t>
      </w:r>
      <w:r w:rsidRPr="00633F3F">
        <w:t>stupnju</w:t>
      </w:r>
      <w:r w:rsidRPr="00633F3F">
        <w:rPr>
          <w:spacing w:val="-58"/>
        </w:rPr>
        <w:t xml:space="preserve"> </w:t>
      </w:r>
      <w:r w:rsidRPr="00633F3F">
        <w:t>razvijenosti,</w:t>
      </w:r>
      <w:r w:rsidRPr="00633F3F">
        <w:rPr>
          <w:spacing w:val="-1"/>
        </w:rPr>
        <w:t xml:space="preserve"> </w:t>
      </w:r>
      <w:r w:rsidRPr="00633F3F">
        <w:t>Narodne</w:t>
      </w:r>
      <w:r w:rsidRPr="00633F3F">
        <w:rPr>
          <w:spacing w:val="-1"/>
        </w:rPr>
        <w:t xml:space="preserve"> </w:t>
      </w:r>
      <w:r w:rsidRPr="00633F3F">
        <w:t>novine</w:t>
      </w:r>
      <w:r w:rsidR="00C33ADD" w:rsidRPr="00633F3F">
        <w:t xml:space="preserve">, broj </w:t>
      </w:r>
      <w:r w:rsidR="00553C04" w:rsidRPr="00633F3F">
        <w:t>3/24</w:t>
      </w:r>
      <w:r w:rsidRPr="00633F3F">
        <w:t>).</w:t>
      </w:r>
    </w:p>
    <w:p w14:paraId="0F39A3B7" w14:textId="77777777" w:rsidR="00694AC4" w:rsidRPr="00633F3F" w:rsidRDefault="00D413C6" w:rsidP="00AB0507">
      <w:pPr>
        <w:pStyle w:val="Tijeloteksta"/>
        <w:ind w:left="676" w:right="113" w:firstLine="2"/>
        <w:jc w:val="both"/>
      </w:pPr>
      <w:r w:rsidRPr="00633F3F">
        <w:t>Dodijeljena sredstva sufinanciranja mogu biti jednaka ili manja od traženih u prijavnom</w:t>
      </w:r>
      <w:r w:rsidRPr="00633F3F">
        <w:rPr>
          <w:spacing w:val="1"/>
        </w:rPr>
        <w:t xml:space="preserve"> </w:t>
      </w:r>
      <w:r w:rsidRPr="00633F3F">
        <w:t>obrascu.</w:t>
      </w:r>
      <w:r w:rsidRPr="00633F3F">
        <w:rPr>
          <w:spacing w:val="-13"/>
        </w:rPr>
        <w:t xml:space="preserve"> </w:t>
      </w:r>
      <w:r w:rsidRPr="00633F3F">
        <w:t>Dodijeljeno</w:t>
      </w:r>
      <w:r w:rsidRPr="00633F3F">
        <w:rPr>
          <w:spacing w:val="-13"/>
        </w:rPr>
        <w:t xml:space="preserve"> </w:t>
      </w:r>
      <w:r w:rsidRPr="00633F3F">
        <w:t>sufinanciranje</w:t>
      </w:r>
      <w:r w:rsidRPr="00633F3F">
        <w:rPr>
          <w:spacing w:val="-13"/>
        </w:rPr>
        <w:t xml:space="preserve"> </w:t>
      </w:r>
      <w:r w:rsidRPr="00633F3F">
        <w:t>je</w:t>
      </w:r>
      <w:r w:rsidRPr="00633F3F">
        <w:rPr>
          <w:spacing w:val="-12"/>
        </w:rPr>
        <w:t xml:space="preserve"> </w:t>
      </w:r>
      <w:r w:rsidRPr="00633F3F">
        <w:t>najviši</w:t>
      </w:r>
      <w:r w:rsidRPr="00633F3F">
        <w:rPr>
          <w:spacing w:val="-12"/>
        </w:rPr>
        <w:t xml:space="preserve"> </w:t>
      </w:r>
      <w:r w:rsidRPr="00633F3F">
        <w:t>ukupni</w:t>
      </w:r>
      <w:r w:rsidRPr="00633F3F">
        <w:rPr>
          <w:spacing w:val="-12"/>
        </w:rPr>
        <w:t xml:space="preserve"> </w:t>
      </w:r>
      <w:r w:rsidRPr="00633F3F">
        <w:t>iznos</w:t>
      </w:r>
      <w:r w:rsidRPr="00633F3F">
        <w:rPr>
          <w:spacing w:val="-12"/>
        </w:rPr>
        <w:t xml:space="preserve"> </w:t>
      </w:r>
      <w:r w:rsidRPr="00633F3F">
        <w:t>sredstava</w:t>
      </w:r>
      <w:r w:rsidRPr="00633F3F">
        <w:rPr>
          <w:spacing w:val="-13"/>
        </w:rPr>
        <w:t xml:space="preserve"> </w:t>
      </w:r>
      <w:r w:rsidRPr="00633F3F">
        <w:t>kojim</w:t>
      </w:r>
      <w:r w:rsidRPr="00633F3F">
        <w:rPr>
          <w:spacing w:val="-12"/>
        </w:rPr>
        <w:t xml:space="preserve"> </w:t>
      </w:r>
      <w:r w:rsidRPr="00633F3F">
        <w:t>će</w:t>
      </w:r>
      <w:r w:rsidRPr="00633F3F">
        <w:rPr>
          <w:spacing w:val="-14"/>
        </w:rPr>
        <w:t xml:space="preserve"> </w:t>
      </w:r>
      <w:r w:rsidRPr="00633F3F">
        <w:t>Središnji</w:t>
      </w:r>
      <w:r w:rsidRPr="00633F3F">
        <w:rPr>
          <w:spacing w:val="-12"/>
        </w:rPr>
        <w:t xml:space="preserve"> </w:t>
      </w:r>
      <w:r w:rsidRPr="00633F3F">
        <w:t>državni</w:t>
      </w:r>
      <w:r w:rsidRPr="00633F3F">
        <w:rPr>
          <w:spacing w:val="-57"/>
        </w:rPr>
        <w:t xml:space="preserve"> </w:t>
      </w:r>
      <w:r w:rsidRPr="00633F3F">
        <w:t>ured</w:t>
      </w:r>
      <w:r w:rsidRPr="00633F3F">
        <w:rPr>
          <w:spacing w:val="-1"/>
        </w:rPr>
        <w:t xml:space="preserve"> </w:t>
      </w:r>
      <w:r w:rsidRPr="00633F3F">
        <w:t>sufinancirati Korisniku</w:t>
      </w:r>
      <w:r w:rsidRPr="00633F3F">
        <w:rPr>
          <w:spacing w:val="1"/>
        </w:rPr>
        <w:t xml:space="preserve"> </w:t>
      </w:r>
      <w:r w:rsidRPr="00633F3F">
        <w:t>Projekt u 202</w:t>
      </w:r>
      <w:r w:rsidR="003F25EC" w:rsidRPr="00633F3F">
        <w:t>4</w:t>
      </w:r>
      <w:r w:rsidRPr="00633F3F">
        <w:t>. godini</w:t>
      </w:r>
      <w:r w:rsidR="00694AC4" w:rsidRPr="00633F3F">
        <w:t>, pri čemu postotak sufinanciranja Središnjeg</w:t>
      </w:r>
      <w:r w:rsidR="00694AC4" w:rsidRPr="00633F3F">
        <w:rPr>
          <w:spacing w:val="1"/>
        </w:rPr>
        <w:t xml:space="preserve"> </w:t>
      </w:r>
      <w:r w:rsidR="00694AC4" w:rsidRPr="00633F3F">
        <w:t>državnog ureda ne može biti veći od traženog iznosa izraženog u postotku u Proračunu projekta i</w:t>
      </w:r>
      <w:r w:rsidR="00694AC4" w:rsidRPr="00633F3F">
        <w:rPr>
          <w:spacing w:val="1"/>
        </w:rPr>
        <w:t xml:space="preserve"> </w:t>
      </w:r>
      <w:r w:rsidR="00694AC4" w:rsidRPr="00633F3F">
        <w:t>Prijavnom</w:t>
      </w:r>
      <w:r w:rsidR="00694AC4" w:rsidRPr="00633F3F">
        <w:rPr>
          <w:spacing w:val="-1"/>
        </w:rPr>
        <w:t xml:space="preserve"> </w:t>
      </w:r>
      <w:r w:rsidR="00694AC4" w:rsidRPr="00633F3F">
        <w:t>obrascu.</w:t>
      </w:r>
    </w:p>
    <w:p w14:paraId="4C5C1361" w14:textId="7E73E3A1" w:rsidR="008A0B82" w:rsidRPr="007A1075" w:rsidRDefault="00D413C6">
      <w:pPr>
        <w:pStyle w:val="Tijeloteksta"/>
        <w:spacing w:before="161" w:line="276" w:lineRule="auto"/>
        <w:ind w:left="676" w:right="123"/>
        <w:jc w:val="both"/>
      </w:pPr>
      <w:r w:rsidRPr="007A1075">
        <w:t>Neće se odobriti sufinanciranje aktivnosti čija je ukupna vrijednost na jednom objektu manja</w:t>
      </w:r>
      <w:r w:rsidRPr="007A1075">
        <w:rPr>
          <w:spacing w:val="1"/>
        </w:rPr>
        <w:t xml:space="preserve"> </w:t>
      </w:r>
      <w:r w:rsidRPr="007A1075">
        <w:t>od</w:t>
      </w:r>
      <w:r w:rsidRPr="007A1075">
        <w:rPr>
          <w:spacing w:val="-1"/>
        </w:rPr>
        <w:t xml:space="preserve"> </w:t>
      </w:r>
      <w:r w:rsidR="00DA3875" w:rsidRPr="007A1075">
        <w:rPr>
          <w:spacing w:val="-1"/>
        </w:rPr>
        <w:t>15.000,00</w:t>
      </w:r>
      <w:r w:rsidR="00E4367A" w:rsidRPr="007A1075">
        <w:rPr>
          <w:spacing w:val="-1"/>
        </w:rPr>
        <w:t xml:space="preserve"> </w:t>
      </w:r>
      <w:r w:rsidR="00C1457A" w:rsidRPr="007A1075">
        <w:rPr>
          <w:spacing w:val="-1"/>
        </w:rPr>
        <w:t>eura</w:t>
      </w:r>
      <w:r w:rsidRPr="007A1075">
        <w:t xml:space="preserve"> s</w:t>
      </w:r>
      <w:r w:rsidRPr="007A1075">
        <w:rPr>
          <w:spacing w:val="-1"/>
        </w:rPr>
        <w:t xml:space="preserve"> </w:t>
      </w:r>
      <w:r w:rsidRPr="007A1075">
        <w:t>PDV-om.</w:t>
      </w:r>
    </w:p>
    <w:p w14:paraId="4C5C1362" w14:textId="2F8BF712" w:rsidR="008A0B82" w:rsidRPr="00633F3F" w:rsidRDefault="00D413C6">
      <w:pPr>
        <w:pStyle w:val="Tijeloteksta"/>
        <w:spacing w:before="160" w:line="276" w:lineRule="auto"/>
        <w:ind w:left="676" w:right="118"/>
        <w:jc w:val="both"/>
      </w:pPr>
      <w:r w:rsidRPr="007A1075">
        <w:t>Najviši ukupni iznos sufinanciranja Središnjeg državnog ureda po Korisniku može iznositi</w:t>
      </w:r>
      <w:r w:rsidRPr="007A1075">
        <w:rPr>
          <w:spacing w:val="1"/>
        </w:rPr>
        <w:t xml:space="preserve"> </w:t>
      </w:r>
      <w:r w:rsidR="00C1457A" w:rsidRPr="007A1075">
        <w:rPr>
          <w:b/>
          <w:bCs/>
        </w:rPr>
        <w:t>33.200,00 eura</w:t>
      </w:r>
      <w:r w:rsidRPr="007A1075">
        <w:rPr>
          <w:spacing w:val="-2"/>
        </w:rPr>
        <w:t xml:space="preserve"> </w:t>
      </w:r>
      <w:r w:rsidRPr="007A1075">
        <w:t>s PDV-om.</w:t>
      </w:r>
    </w:p>
    <w:p w14:paraId="4C5C1364" w14:textId="77777777" w:rsidR="008A0B82" w:rsidRPr="00633F3F" w:rsidRDefault="008A0B82">
      <w:pPr>
        <w:pStyle w:val="Tijeloteksta"/>
        <w:spacing w:before="6"/>
        <w:rPr>
          <w:sz w:val="36"/>
        </w:rPr>
      </w:pPr>
    </w:p>
    <w:p w14:paraId="4C5C1365" w14:textId="77777777" w:rsidR="008A0B82" w:rsidRPr="00633F3F" w:rsidRDefault="00D413C6">
      <w:pPr>
        <w:pStyle w:val="Naslov2"/>
        <w:numPr>
          <w:ilvl w:val="0"/>
          <w:numId w:val="4"/>
        </w:numPr>
        <w:tabs>
          <w:tab w:val="left" w:pos="350"/>
        </w:tabs>
        <w:ind w:left="349" w:hanging="241"/>
        <w:jc w:val="left"/>
      </w:pPr>
      <w:bookmarkStart w:id="12" w:name="_Toc155967523"/>
      <w:r w:rsidRPr="00633F3F">
        <w:t>POSTUPCI</w:t>
      </w:r>
      <w:r w:rsidRPr="00633F3F">
        <w:rPr>
          <w:spacing w:val="-2"/>
        </w:rPr>
        <w:t xml:space="preserve"> </w:t>
      </w:r>
      <w:r w:rsidRPr="00633F3F">
        <w:t>DO</w:t>
      </w:r>
      <w:r w:rsidRPr="00633F3F">
        <w:rPr>
          <w:spacing w:val="-2"/>
        </w:rPr>
        <w:t xml:space="preserve"> </w:t>
      </w:r>
      <w:r w:rsidRPr="00633F3F">
        <w:t>DODJELE</w:t>
      </w:r>
      <w:r w:rsidRPr="00633F3F">
        <w:rPr>
          <w:spacing w:val="-2"/>
        </w:rPr>
        <w:t xml:space="preserve"> </w:t>
      </w:r>
      <w:r w:rsidRPr="00633F3F">
        <w:t>SREDSTAVA</w:t>
      </w:r>
      <w:bookmarkEnd w:id="12"/>
    </w:p>
    <w:p w14:paraId="4C5C1366" w14:textId="77777777" w:rsidR="008A0B82" w:rsidRPr="00633F3F" w:rsidRDefault="008A0B82" w:rsidP="00AB629D">
      <w:pPr>
        <w:pStyle w:val="Bezproreda"/>
      </w:pPr>
    </w:p>
    <w:p w14:paraId="4C5C1367" w14:textId="77777777" w:rsidR="008A0B82" w:rsidRPr="00633F3F" w:rsidRDefault="00D413C6">
      <w:pPr>
        <w:pStyle w:val="Naslov3"/>
        <w:numPr>
          <w:ilvl w:val="1"/>
          <w:numId w:val="2"/>
        </w:numPr>
        <w:tabs>
          <w:tab w:val="left" w:pos="951"/>
        </w:tabs>
        <w:spacing w:before="217"/>
        <w:ind w:hanging="421"/>
      </w:pPr>
      <w:bookmarkStart w:id="13" w:name="_Toc155967524"/>
      <w:r w:rsidRPr="00633F3F">
        <w:t>Zaprimanje,</w:t>
      </w:r>
      <w:r w:rsidRPr="00633F3F">
        <w:rPr>
          <w:spacing w:val="-4"/>
        </w:rPr>
        <w:t xml:space="preserve"> </w:t>
      </w:r>
      <w:r w:rsidRPr="00633F3F">
        <w:t>administrativna</w:t>
      </w:r>
      <w:r w:rsidRPr="00633F3F">
        <w:rPr>
          <w:spacing w:val="-3"/>
        </w:rPr>
        <w:t xml:space="preserve"> </w:t>
      </w:r>
      <w:r w:rsidRPr="00633F3F">
        <w:t>provjera</w:t>
      </w:r>
      <w:r w:rsidRPr="00633F3F">
        <w:rPr>
          <w:spacing w:val="-1"/>
        </w:rPr>
        <w:t xml:space="preserve"> </w:t>
      </w:r>
      <w:r w:rsidRPr="00633F3F">
        <w:t>i provjera</w:t>
      </w:r>
      <w:r w:rsidRPr="00633F3F">
        <w:rPr>
          <w:spacing w:val="-3"/>
        </w:rPr>
        <w:t xml:space="preserve"> </w:t>
      </w:r>
      <w:r w:rsidRPr="00633F3F">
        <w:t>prihvatljivosti</w:t>
      </w:r>
      <w:bookmarkEnd w:id="13"/>
    </w:p>
    <w:p w14:paraId="4C5C1368" w14:textId="77777777" w:rsidR="008A0B82" w:rsidRPr="00633F3F" w:rsidRDefault="00D413C6" w:rsidP="00AB629D">
      <w:pPr>
        <w:pStyle w:val="Tijeloteksta"/>
        <w:spacing w:before="44" w:line="276" w:lineRule="auto"/>
        <w:ind w:left="529" w:right="119"/>
        <w:jc w:val="both"/>
      </w:pPr>
      <w:r w:rsidRPr="00633F3F">
        <w:t>Po zaprimanju prijava</w:t>
      </w:r>
      <w:r w:rsidRPr="00633F3F">
        <w:rPr>
          <w:spacing w:val="1"/>
        </w:rPr>
        <w:t xml:space="preserve"> </w:t>
      </w:r>
      <w:r w:rsidRPr="00633F3F">
        <w:t>obavlja se provjera administrativne usklađenosti i prihvatljivosti koja</w:t>
      </w:r>
      <w:r w:rsidRPr="00633F3F">
        <w:rPr>
          <w:spacing w:val="1"/>
        </w:rPr>
        <w:t xml:space="preserve"> </w:t>
      </w:r>
      <w:r w:rsidRPr="00633F3F">
        <w:t>obuhvaća utvrđivanje kompletnosti i prihvatljivosti prijava s obzirom na propisane uvjete</w:t>
      </w:r>
      <w:r w:rsidRPr="00633F3F">
        <w:rPr>
          <w:spacing w:val="1"/>
        </w:rPr>
        <w:t xml:space="preserve"> </w:t>
      </w:r>
      <w:r w:rsidRPr="00633F3F">
        <w:t>poziva.</w:t>
      </w:r>
    </w:p>
    <w:p w14:paraId="4C5C1369" w14:textId="77777777" w:rsidR="008A0B82" w:rsidRPr="00633F3F" w:rsidRDefault="00D413C6" w:rsidP="00AB629D">
      <w:pPr>
        <w:pStyle w:val="Tijeloteksta"/>
        <w:spacing w:before="159" w:line="276" w:lineRule="auto"/>
        <w:ind w:left="529" w:right="114"/>
        <w:jc w:val="both"/>
      </w:pPr>
      <w:r w:rsidRPr="00633F3F">
        <w:t>Obradu prijava i ostale potrebne dokumentacije Središnji državni ured provodi u roku od 30</w:t>
      </w:r>
      <w:r w:rsidRPr="00633F3F">
        <w:rPr>
          <w:spacing w:val="1"/>
        </w:rPr>
        <w:t xml:space="preserve"> </w:t>
      </w:r>
      <w:r w:rsidRPr="00633F3F">
        <w:t>dana od dana završetka prijema i registracije prijava. U fazi obrade Središnji državni ured</w:t>
      </w:r>
      <w:r w:rsidRPr="00633F3F">
        <w:rPr>
          <w:spacing w:val="1"/>
        </w:rPr>
        <w:t xml:space="preserve"> </w:t>
      </w:r>
      <w:r w:rsidRPr="00633F3F">
        <w:t>zadržava</w:t>
      </w:r>
      <w:r w:rsidRPr="00633F3F">
        <w:rPr>
          <w:spacing w:val="-2"/>
        </w:rPr>
        <w:t xml:space="preserve"> </w:t>
      </w:r>
      <w:r w:rsidRPr="00633F3F">
        <w:lastRenderedPageBreak/>
        <w:t>pravo zatražiti od Prijavitelja</w:t>
      </w:r>
      <w:r w:rsidRPr="00633F3F">
        <w:rPr>
          <w:spacing w:val="-2"/>
        </w:rPr>
        <w:t xml:space="preserve"> </w:t>
      </w:r>
      <w:r w:rsidRPr="00633F3F">
        <w:t>dodatna pojašnjenja</w:t>
      </w:r>
      <w:r w:rsidRPr="00633F3F">
        <w:rPr>
          <w:spacing w:val="-1"/>
        </w:rPr>
        <w:t xml:space="preserve"> </w:t>
      </w:r>
      <w:r w:rsidRPr="00633F3F">
        <w:t>i dopune.</w:t>
      </w:r>
    </w:p>
    <w:p w14:paraId="4C5C136A" w14:textId="77777777" w:rsidR="008A0B82" w:rsidRPr="00633F3F" w:rsidRDefault="00D413C6">
      <w:pPr>
        <w:pStyle w:val="Naslov3"/>
        <w:numPr>
          <w:ilvl w:val="1"/>
          <w:numId w:val="2"/>
        </w:numPr>
        <w:tabs>
          <w:tab w:val="left" w:pos="951"/>
        </w:tabs>
        <w:spacing w:before="159"/>
        <w:ind w:hanging="421"/>
      </w:pPr>
      <w:bookmarkStart w:id="14" w:name="_Toc155967525"/>
      <w:r w:rsidRPr="00633F3F">
        <w:t>Ocjena</w:t>
      </w:r>
      <w:r w:rsidRPr="00633F3F">
        <w:rPr>
          <w:spacing w:val="-5"/>
        </w:rPr>
        <w:t xml:space="preserve"> </w:t>
      </w:r>
      <w:r w:rsidRPr="00633F3F">
        <w:t>kvalitete</w:t>
      </w:r>
      <w:bookmarkEnd w:id="14"/>
    </w:p>
    <w:p w14:paraId="6B436295" w14:textId="3F466736" w:rsidR="00747755" w:rsidRPr="00633F3F" w:rsidRDefault="00D413C6" w:rsidP="00D95288">
      <w:pPr>
        <w:pStyle w:val="Tijeloteksta"/>
        <w:spacing w:before="44" w:line="276" w:lineRule="auto"/>
        <w:ind w:left="510" w:right="114"/>
        <w:jc w:val="both"/>
      </w:pPr>
      <w:r w:rsidRPr="00633F3F">
        <w:t xml:space="preserve">Ocjena kvalitete prijava je u nadležnosti </w:t>
      </w:r>
      <w:r w:rsidRPr="00633F3F">
        <w:rPr>
          <w:i/>
        </w:rPr>
        <w:t xml:space="preserve">Povjerenstva za procjenu i odabir projekata </w:t>
      </w:r>
      <w:r w:rsidRPr="00633F3F">
        <w:t>(dalje u</w:t>
      </w:r>
      <w:r w:rsidRPr="00633F3F">
        <w:rPr>
          <w:spacing w:val="1"/>
        </w:rPr>
        <w:t xml:space="preserve"> </w:t>
      </w:r>
      <w:r w:rsidRPr="00633F3F">
        <w:rPr>
          <w:spacing w:val="-1"/>
        </w:rPr>
        <w:t>tekstu:</w:t>
      </w:r>
      <w:r w:rsidRPr="00633F3F">
        <w:rPr>
          <w:spacing w:val="-13"/>
        </w:rPr>
        <w:t xml:space="preserve"> </w:t>
      </w:r>
      <w:r w:rsidRPr="00633F3F">
        <w:rPr>
          <w:spacing w:val="-1"/>
        </w:rPr>
        <w:t>Povjerenstvo).</w:t>
      </w:r>
      <w:r w:rsidRPr="00633F3F">
        <w:rPr>
          <w:spacing w:val="-15"/>
        </w:rPr>
        <w:t xml:space="preserve"> </w:t>
      </w:r>
      <w:r w:rsidRPr="00633F3F">
        <w:t>Povjerenstvo</w:t>
      </w:r>
      <w:r w:rsidRPr="00633F3F">
        <w:rPr>
          <w:spacing w:val="-13"/>
        </w:rPr>
        <w:t xml:space="preserve"> </w:t>
      </w:r>
      <w:r w:rsidRPr="00633F3F">
        <w:t>u</w:t>
      </w:r>
      <w:r w:rsidRPr="00633F3F">
        <w:rPr>
          <w:spacing w:val="-14"/>
        </w:rPr>
        <w:t xml:space="preserve"> </w:t>
      </w:r>
      <w:r w:rsidRPr="00633F3F">
        <w:t>postupku</w:t>
      </w:r>
      <w:r w:rsidRPr="00633F3F">
        <w:rPr>
          <w:spacing w:val="-14"/>
        </w:rPr>
        <w:t xml:space="preserve"> </w:t>
      </w:r>
      <w:r w:rsidRPr="00633F3F">
        <w:t>procijene</w:t>
      </w:r>
      <w:r w:rsidRPr="00633F3F">
        <w:rPr>
          <w:spacing w:val="-15"/>
        </w:rPr>
        <w:t xml:space="preserve"> </w:t>
      </w:r>
      <w:r w:rsidRPr="00633F3F">
        <w:t>dodjeljuje</w:t>
      </w:r>
      <w:r w:rsidRPr="00633F3F">
        <w:rPr>
          <w:spacing w:val="-15"/>
        </w:rPr>
        <w:t xml:space="preserve"> </w:t>
      </w:r>
      <w:r w:rsidRPr="00633F3F">
        <w:t>bodove</w:t>
      </w:r>
      <w:r w:rsidRPr="00633F3F">
        <w:rPr>
          <w:spacing w:val="-12"/>
        </w:rPr>
        <w:t xml:space="preserve"> </w:t>
      </w:r>
      <w:r w:rsidRPr="00633F3F">
        <w:t>svakom</w:t>
      </w:r>
      <w:r w:rsidRPr="00633F3F">
        <w:rPr>
          <w:spacing w:val="-13"/>
        </w:rPr>
        <w:t xml:space="preserve"> </w:t>
      </w:r>
      <w:r w:rsidRPr="00633F3F">
        <w:t>Prijavitelj</w:t>
      </w:r>
      <w:r w:rsidR="00B96558" w:rsidRPr="00633F3F">
        <w:t xml:space="preserve">u </w:t>
      </w:r>
      <w:r w:rsidRPr="00633F3F">
        <w:rPr>
          <w:spacing w:val="-58"/>
        </w:rPr>
        <w:t xml:space="preserve"> </w:t>
      </w:r>
      <w:r w:rsidR="00B96558" w:rsidRPr="00633F3F">
        <w:rPr>
          <w:spacing w:val="-58"/>
        </w:rPr>
        <w:t xml:space="preserve">  </w:t>
      </w:r>
      <w:r w:rsidRPr="00633F3F">
        <w:t>na</w:t>
      </w:r>
      <w:r w:rsidRPr="00633F3F">
        <w:rPr>
          <w:spacing w:val="-2"/>
        </w:rPr>
        <w:t xml:space="preserve"> </w:t>
      </w:r>
      <w:r w:rsidRPr="00633F3F">
        <w:t>način utvrđen u</w:t>
      </w:r>
      <w:r w:rsidRPr="00633F3F">
        <w:rPr>
          <w:spacing w:val="2"/>
        </w:rPr>
        <w:t xml:space="preserve"> </w:t>
      </w:r>
      <w:r w:rsidRPr="00633F3F">
        <w:t>Uputama za</w:t>
      </w:r>
      <w:r w:rsidRPr="00633F3F">
        <w:rPr>
          <w:spacing w:val="-1"/>
        </w:rPr>
        <w:t xml:space="preserve"> </w:t>
      </w:r>
      <w:r w:rsidRPr="00633F3F">
        <w:t>prijavitelje.</w:t>
      </w:r>
    </w:p>
    <w:p w14:paraId="4C5C1371" w14:textId="77CE177A" w:rsidR="008A0B82" w:rsidRPr="00633F3F" w:rsidRDefault="00D413C6" w:rsidP="005914A0">
      <w:pPr>
        <w:pStyle w:val="Naslov3"/>
        <w:numPr>
          <w:ilvl w:val="1"/>
          <w:numId w:val="2"/>
        </w:numPr>
        <w:tabs>
          <w:tab w:val="left" w:pos="951"/>
        </w:tabs>
        <w:ind w:hanging="421"/>
      </w:pPr>
      <w:bookmarkStart w:id="15" w:name="_Toc155967526"/>
      <w:r w:rsidRPr="00633F3F">
        <w:t>Prijedlog</w:t>
      </w:r>
      <w:r w:rsidRPr="00633F3F">
        <w:rPr>
          <w:spacing w:val="-2"/>
        </w:rPr>
        <w:t xml:space="preserve"> </w:t>
      </w:r>
      <w:r w:rsidRPr="00633F3F">
        <w:t>za</w:t>
      </w:r>
      <w:r w:rsidRPr="00633F3F">
        <w:rPr>
          <w:spacing w:val="-2"/>
        </w:rPr>
        <w:t xml:space="preserve"> </w:t>
      </w:r>
      <w:r w:rsidRPr="00633F3F">
        <w:t>odabir</w:t>
      </w:r>
      <w:bookmarkEnd w:id="15"/>
    </w:p>
    <w:p w14:paraId="4C5C1372" w14:textId="77777777" w:rsidR="008A0B82" w:rsidRPr="00633F3F" w:rsidRDefault="00D413C6" w:rsidP="00AB629D">
      <w:pPr>
        <w:pStyle w:val="Tijeloteksta"/>
        <w:spacing w:before="43" w:line="276" w:lineRule="auto"/>
        <w:ind w:left="529" w:right="119"/>
        <w:jc w:val="both"/>
      </w:pPr>
      <w:r w:rsidRPr="00633F3F">
        <w:t>Nakon provedene procjene Prijava, Povjerenstvo sastavlja Listu zahtjeva za odabir, vodeći</w:t>
      </w:r>
      <w:r w:rsidRPr="00633F3F">
        <w:rPr>
          <w:spacing w:val="1"/>
        </w:rPr>
        <w:t xml:space="preserve"> </w:t>
      </w:r>
      <w:r w:rsidRPr="00633F3F">
        <w:t>računa o raspoloživosti sredstava Programa. Projekt koji se predlaže za sufinanciranje dobiva</w:t>
      </w:r>
      <w:r w:rsidRPr="00633F3F">
        <w:rPr>
          <w:spacing w:val="1"/>
        </w:rPr>
        <w:t xml:space="preserve"> </w:t>
      </w:r>
      <w:r w:rsidRPr="00633F3F">
        <w:t>naziv</w:t>
      </w:r>
      <w:r w:rsidRPr="00633F3F">
        <w:rPr>
          <w:spacing w:val="-1"/>
        </w:rPr>
        <w:t xml:space="preserve"> </w:t>
      </w:r>
      <w:r w:rsidRPr="00633F3F">
        <w:rPr>
          <w:b/>
        </w:rPr>
        <w:t>Projekt ulaganja u</w:t>
      </w:r>
      <w:r w:rsidRPr="00633F3F">
        <w:rPr>
          <w:b/>
          <w:spacing w:val="-2"/>
        </w:rPr>
        <w:t xml:space="preserve"> </w:t>
      </w:r>
      <w:r w:rsidRPr="00633F3F">
        <w:rPr>
          <w:b/>
        </w:rPr>
        <w:t>objekt dječjeg</w:t>
      </w:r>
      <w:r w:rsidRPr="00633F3F">
        <w:rPr>
          <w:b/>
          <w:spacing w:val="1"/>
        </w:rPr>
        <w:t xml:space="preserve"> </w:t>
      </w:r>
      <w:r w:rsidRPr="00633F3F">
        <w:rPr>
          <w:b/>
        </w:rPr>
        <w:t>vrtića</w:t>
      </w:r>
      <w:r w:rsidRPr="00633F3F">
        <w:rPr>
          <w:b/>
          <w:spacing w:val="-1"/>
        </w:rPr>
        <w:t xml:space="preserve"> </w:t>
      </w:r>
      <w:r w:rsidRPr="00633F3F">
        <w:t>(dalje</w:t>
      </w:r>
      <w:r w:rsidRPr="00633F3F">
        <w:rPr>
          <w:spacing w:val="-1"/>
        </w:rPr>
        <w:t xml:space="preserve"> </w:t>
      </w:r>
      <w:r w:rsidRPr="00633F3F">
        <w:t>u tekstu:</w:t>
      </w:r>
      <w:r w:rsidRPr="00633F3F">
        <w:rPr>
          <w:spacing w:val="-1"/>
        </w:rPr>
        <w:t xml:space="preserve"> </w:t>
      </w:r>
      <w:r w:rsidRPr="00633F3F">
        <w:t>Projekt).</w:t>
      </w:r>
    </w:p>
    <w:p w14:paraId="4C5C1373" w14:textId="6FEDBBBA" w:rsidR="008A0B82" w:rsidRPr="00633F3F" w:rsidRDefault="00D413C6" w:rsidP="00AB629D">
      <w:pPr>
        <w:pStyle w:val="Tijeloteksta"/>
        <w:spacing w:before="159" w:line="276" w:lineRule="auto"/>
        <w:ind w:left="529" w:right="119"/>
        <w:jc w:val="both"/>
      </w:pPr>
      <w:r w:rsidRPr="00633F3F">
        <w:t>Na prijedlog Povjerenstva</w:t>
      </w:r>
      <w:r w:rsidRPr="00633F3F">
        <w:rPr>
          <w:spacing w:val="1"/>
        </w:rPr>
        <w:t xml:space="preserve"> </w:t>
      </w:r>
      <w:r w:rsidRPr="00633F3F">
        <w:t xml:space="preserve">čelnik tijela donosi </w:t>
      </w:r>
      <w:r w:rsidR="00863E9A" w:rsidRPr="00633F3F">
        <w:t xml:space="preserve">Odluku </w:t>
      </w:r>
      <w:r w:rsidRPr="00633F3F">
        <w:t>o raspodjeli</w:t>
      </w:r>
      <w:r w:rsidRPr="00633F3F">
        <w:rPr>
          <w:spacing w:val="1"/>
        </w:rPr>
        <w:t xml:space="preserve"> </w:t>
      </w:r>
      <w:r w:rsidRPr="00633F3F">
        <w:t>financijskih</w:t>
      </w:r>
      <w:r w:rsidRPr="00633F3F">
        <w:rPr>
          <w:spacing w:val="1"/>
        </w:rPr>
        <w:t xml:space="preserve"> </w:t>
      </w:r>
      <w:r w:rsidRPr="00633F3F">
        <w:t>sredstava</w:t>
      </w:r>
      <w:r w:rsidRPr="00633F3F">
        <w:rPr>
          <w:spacing w:val="1"/>
        </w:rPr>
        <w:t xml:space="preserve"> </w:t>
      </w:r>
      <w:r w:rsidRPr="00633F3F">
        <w:t>odabranim projektima.</w:t>
      </w:r>
    </w:p>
    <w:p w14:paraId="02D169E5" w14:textId="6F146329" w:rsidR="005140B7" w:rsidRPr="00633F3F" w:rsidRDefault="00D413C6" w:rsidP="00AB0507">
      <w:pPr>
        <w:pStyle w:val="Tijeloteksta"/>
        <w:ind w:left="510" w:right="113" w:firstLine="2"/>
        <w:jc w:val="both"/>
      </w:pPr>
      <w:r w:rsidRPr="00633F3F">
        <w:t>Dodijeljeno sufinanciranje je najviši ukupni iznos sredstava kojim će Središnji državni ured</w:t>
      </w:r>
      <w:r w:rsidRPr="00633F3F">
        <w:rPr>
          <w:spacing w:val="1"/>
        </w:rPr>
        <w:t xml:space="preserve"> </w:t>
      </w:r>
      <w:r w:rsidRPr="00633F3F">
        <w:t>sufinancirati</w:t>
      </w:r>
      <w:r w:rsidRPr="00633F3F">
        <w:rPr>
          <w:spacing w:val="-1"/>
        </w:rPr>
        <w:t xml:space="preserve"> </w:t>
      </w:r>
      <w:r w:rsidRPr="00633F3F">
        <w:t>Prijavitelju Projekt u 202</w:t>
      </w:r>
      <w:r w:rsidR="003F25EC" w:rsidRPr="00633F3F">
        <w:t>4</w:t>
      </w:r>
      <w:r w:rsidRPr="00633F3F">
        <w:t>. godini</w:t>
      </w:r>
      <w:r w:rsidR="005140B7" w:rsidRPr="00633F3F">
        <w:t>, pri čemu postotak sufinanciranja Središnjeg</w:t>
      </w:r>
      <w:r w:rsidR="005140B7" w:rsidRPr="00633F3F">
        <w:rPr>
          <w:spacing w:val="1"/>
        </w:rPr>
        <w:t xml:space="preserve"> </w:t>
      </w:r>
      <w:r w:rsidR="005140B7" w:rsidRPr="00633F3F">
        <w:t>državnog ureda ne može biti veći od traženog iznosa izraženog u postotku u Proračunu projekta i</w:t>
      </w:r>
      <w:r w:rsidR="005140B7" w:rsidRPr="00633F3F">
        <w:rPr>
          <w:spacing w:val="1"/>
        </w:rPr>
        <w:t xml:space="preserve"> </w:t>
      </w:r>
      <w:r w:rsidR="005140B7" w:rsidRPr="00633F3F">
        <w:t>Prijavnom</w:t>
      </w:r>
      <w:r w:rsidR="005140B7" w:rsidRPr="00633F3F">
        <w:rPr>
          <w:spacing w:val="-1"/>
        </w:rPr>
        <w:t xml:space="preserve"> </w:t>
      </w:r>
      <w:r w:rsidR="005140B7" w:rsidRPr="00633F3F">
        <w:t>obrascu</w:t>
      </w:r>
      <w:r w:rsidR="00B96558" w:rsidRPr="00633F3F">
        <w:t xml:space="preserve">, a niti veći od postotka predviđenog točkom 5.6. ovog Programa. </w:t>
      </w:r>
    </w:p>
    <w:p w14:paraId="20493A45" w14:textId="16FE60C9" w:rsidR="00B975D7" w:rsidRPr="00633F3F" w:rsidRDefault="00B975D7" w:rsidP="00AB629D">
      <w:pPr>
        <w:pStyle w:val="Tijeloteksta"/>
        <w:spacing w:before="160" w:line="276" w:lineRule="auto"/>
        <w:ind w:left="529" w:right="116"/>
        <w:jc w:val="both"/>
      </w:pPr>
    </w:p>
    <w:p w14:paraId="59041388" w14:textId="3B8C3963" w:rsidR="00030ABF" w:rsidRPr="00633F3F" w:rsidRDefault="00030ABF" w:rsidP="00AB629D">
      <w:pPr>
        <w:rPr>
          <w:sz w:val="24"/>
          <w:szCs w:val="24"/>
        </w:rPr>
      </w:pPr>
    </w:p>
    <w:p w14:paraId="4C5C1377" w14:textId="77777777" w:rsidR="008A0B82" w:rsidRPr="00633F3F" w:rsidRDefault="00D413C6">
      <w:pPr>
        <w:pStyle w:val="Naslov2"/>
        <w:numPr>
          <w:ilvl w:val="0"/>
          <w:numId w:val="4"/>
        </w:numPr>
        <w:tabs>
          <w:tab w:val="left" w:pos="350"/>
        </w:tabs>
        <w:ind w:left="349" w:hanging="241"/>
        <w:jc w:val="left"/>
      </w:pPr>
      <w:bookmarkStart w:id="16" w:name="_Toc155967527"/>
      <w:r w:rsidRPr="00633F3F">
        <w:t>UGOVARANJE,</w:t>
      </w:r>
      <w:r w:rsidRPr="00633F3F">
        <w:rPr>
          <w:spacing w:val="-5"/>
        </w:rPr>
        <w:t xml:space="preserve"> </w:t>
      </w:r>
      <w:r w:rsidRPr="00633F3F">
        <w:t>OBVEZE</w:t>
      </w:r>
      <w:r w:rsidRPr="00633F3F">
        <w:rPr>
          <w:spacing w:val="-5"/>
        </w:rPr>
        <w:t xml:space="preserve"> </w:t>
      </w:r>
      <w:r w:rsidRPr="00633F3F">
        <w:t>KORISNIKA</w:t>
      </w:r>
      <w:r w:rsidRPr="00633F3F">
        <w:rPr>
          <w:spacing w:val="-5"/>
        </w:rPr>
        <w:t xml:space="preserve"> </w:t>
      </w:r>
      <w:r w:rsidRPr="00633F3F">
        <w:t>I</w:t>
      </w:r>
      <w:r w:rsidRPr="00633F3F">
        <w:rPr>
          <w:spacing w:val="-8"/>
        </w:rPr>
        <w:t xml:space="preserve"> </w:t>
      </w:r>
      <w:r w:rsidRPr="00633F3F">
        <w:t>ZAŠTITNI</w:t>
      </w:r>
      <w:r w:rsidRPr="00633F3F">
        <w:rPr>
          <w:spacing w:val="-5"/>
        </w:rPr>
        <w:t xml:space="preserve"> </w:t>
      </w:r>
      <w:r w:rsidRPr="00633F3F">
        <w:t>MEHANIZMI</w:t>
      </w:r>
      <w:bookmarkEnd w:id="16"/>
    </w:p>
    <w:p w14:paraId="4C5C1378" w14:textId="77777777" w:rsidR="008A0B82" w:rsidRPr="00633F3F" w:rsidRDefault="008A0B82">
      <w:pPr>
        <w:pStyle w:val="Tijeloteksta"/>
        <w:rPr>
          <w:b/>
          <w:sz w:val="26"/>
        </w:rPr>
      </w:pPr>
    </w:p>
    <w:p w14:paraId="4C5C1379" w14:textId="2095FE52" w:rsidR="008A0B82" w:rsidRPr="00633F3F" w:rsidRDefault="00D413C6" w:rsidP="00AB0507">
      <w:pPr>
        <w:pStyle w:val="Tijeloteksta"/>
        <w:spacing w:before="220"/>
        <w:ind w:left="397" w:right="113"/>
        <w:jc w:val="both"/>
      </w:pPr>
      <w:r w:rsidRPr="00633F3F">
        <w:t xml:space="preserve">Nakon donošenja </w:t>
      </w:r>
      <w:r w:rsidR="008D5C67" w:rsidRPr="00633F3F">
        <w:t>o</w:t>
      </w:r>
      <w:r w:rsidRPr="00633F3F">
        <w:t>dluke o raspodjeli financijskih sredstava odabranim projektima Središnji</w:t>
      </w:r>
      <w:r w:rsidRPr="00633F3F">
        <w:rPr>
          <w:spacing w:val="1"/>
        </w:rPr>
        <w:t xml:space="preserve"> </w:t>
      </w:r>
      <w:r w:rsidRPr="00633F3F">
        <w:t xml:space="preserve">državni ured s Korisnikom sklapa </w:t>
      </w:r>
      <w:r w:rsidR="008D5C67" w:rsidRPr="00633F3F">
        <w:t>u</w:t>
      </w:r>
      <w:r w:rsidRPr="00633F3F">
        <w:t xml:space="preserve">govor o sufinanciranju (u nastavku teksta: </w:t>
      </w:r>
      <w:r w:rsidR="008D5C67" w:rsidRPr="00633F3F">
        <w:t>u</w:t>
      </w:r>
      <w:r w:rsidRPr="00633F3F">
        <w:t>govor), u</w:t>
      </w:r>
      <w:r w:rsidRPr="00633F3F">
        <w:rPr>
          <w:spacing w:val="1"/>
        </w:rPr>
        <w:t xml:space="preserve"> </w:t>
      </w:r>
      <w:r w:rsidRPr="00633F3F">
        <w:t>kojem</w:t>
      </w:r>
      <w:r w:rsidRPr="00633F3F">
        <w:rPr>
          <w:spacing w:val="-1"/>
        </w:rPr>
        <w:t xml:space="preserve"> </w:t>
      </w:r>
      <w:r w:rsidRPr="00633F3F">
        <w:t>će</w:t>
      </w:r>
      <w:r w:rsidRPr="00633F3F">
        <w:rPr>
          <w:spacing w:val="-1"/>
        </w:rPr>
        <w:t xml:space="preserve"> </w:t>
      </w:r>
      <w:r w:rsidRPr="00633F3F">
        <w:t>se</w:t>
      </w:r>
      <w:r w:rsidRPr="00633F3F">
        <w:rPr>
          <w:spacing w:val="-1"/>
        </w:rPr>
        <w:t xml:space="preserve"> </w:t>
      </w:r>
      <w:r w:rsidRPr="00633F3F">
        <w:t>utvrditi</w:t>
      </w:r>
      <w:r w:rsidRPr="00633F3F">
        <w:rPr>
          <w:spacing w:val="-1"/>
        </w:rPr>
        <w:t xml:space="preserve"> </w:t>
      </w:r>
      <w:r w:rsidRPr="00633F3F">
        <w:t>ukupni iznos sufinanciranja dodijeljen Korisniku za</w:t>
      </w:r>
      <w:r w:rsidRPr="00633F3F">
        <w:rPr>
          <w:spacing w:val="-2"/>
        </w:rPr>
        <w:t xml:space="preserve"> </w:t>
      </w:r>
      <w:r w:rsidRPr="00633F3F">
        <w:t>Projekt.</w:t>
      </w:r>
    </w:p>
    <w:p w14:paraId="4C5C137A" w14:textId="354A6103" w:rsidR="008A0B82" w:rsidRPr="00633F3F" w:rsidRDefault="00D413C6" w:rsidP="00AB0507">
      <w:pPr>
        <w:pStyle w:val="Tijeloteksta"/>
        <w:spacing w:before="159"/>
        <w:ind w:left="397" w:right="117"/>
        <w:jc w:val="both"/>
      </w:pPr>
      <w:r w:rsidRPr="00633F3F">
        <w:t>U</w:t>
      </w:r>
      <w:r w:rsidRPr="00633F3F">
        <w:rPr>
          <w:spacing w:val="-12"/>
        </w:rPr>
        <w:t xml:space="preserve"> </w:t>
      </w:r>
      <w:r w:rsidRPr="00633F3F">
        <w:t>skladu</w:t>
      </w:r>
      <w:r w:rsidRPr="00633F3F">
        <w:rPr>
          <w:spacing w:val="-10"/>
        </w:rPr>
        <w:t xml:space="preserve"> </w:t>
      </w:r>
      <w:r w:rsidRPr="00633F3F">
        <w:t>s</w:t>
      </w:r>
      <w:r w:rsidRPr="00633F3F">
        <w:rPr>
          <w:spacing w:val="-10"/>
        </w:rPr>
        <w:t xml:space="preserve"> </w:t>
      </w:r>
      <w:r w:rsidR="008D5C67" w:rsidRPr="00633F3F">
        <w:t>u</w:t>
      </w:r>
      <w:r w:rsidRPr="00633F3F">
        <w:t>govorom,</w:t>
      </w:r>
      <w:r w:rsidRPr="00633F3F">
        <w:rPr>
          <w:spacing w:val="-11"/>
        </w:rPr>
        <w:t xml:space="preserve"> </w:t>
      </w:r>
      <w:r w:rsidRPr="00633F3F">
        <w:t>Korisnik</w:t>
      </w:r>
      <w:r w:rsidRPr="00633F3F">
        <w:rPr>
          <w:spacing w:val="-10"/>
        </w:rPr>
        <w:t xml:space="preserve"> </w:t>
      </w:r>
      <w:r w:rsidRPr="00633F3F">
        <w:t>će</w:t>
      </w:r>
      <w:r w:rsidRPr="00633F3F">
        <w:rPr>
          <w:spacing w:val="-11"/>
        </w:rPr>
        <w:t xml:space="preserve"> </w:t>
      </w:r>
      <w:r w:rsidRPr="00633F3F">
        <w:t>izraditi</w:t>
      </w:r>
      <w:r w:rsidRPr="00633F3F">
        <w:rPr>
          <w:spacing w:val="-10"/>
        </w:rPr>
        <w:t xml:space="preserve"> </w:t>
      </w:r>
      <w:r w:rsidRPr="00633F3F">
        <w:t>Financijski</w:t>
      </w:r>
      <w:r w:rsidRPr="00633F3F">
        <w:rPr>
          <w:spacing w:val="-10"/>
        </w:rPr>
        <w:t xml:space="preserve"> </w:t>
      </w:r>
      <w:r w:rsidRPr="00633F3F">
        <w:t>plan</w:t>
      </w:r>
      <w:r w:rsidRPr="00633F3F">
        <w:rPr>
          <w:spacing w:val="-11"/>
        </w:rPr>
        <w:t xml:space="preserve"> </w:t>
      </w:r>
      <w:r w:rsidRPr="00633F3F">
        <w:t>projekta</w:t>
      </w:r>
      <w:r w:rsidRPr="00633F3F">
        <w:rPr>
          <w:spacing w:val="-11"/>
        </w:rPr>
        <w:t xml:space="preserve"> </w:t>
      </w:r>
      <w:r w:rsidRPr="00633F3F">
        <w:t>u</w:t>
      </w:r>
      <w:r w:rsidRPr="00633F3F">
        <w:rPr>
          <w:spacing w:val="-10"/>
        </w:rPr>
        <w:t xml:space="preserve"> </w:t>
      </w:r>
      <w:r w:rsidRPr="00633F3F">
        <w:t>kojem</w:t>
      </w:r>
      <w:r w:rsidRPr="00633F3F">
        <w:rPr>
          <w:spacing w:val="-11"/>
        </w:rPr>
        <w:t xml:space="preserve"> </w:t>
      </w:r>
      <w:r w:rsidRPr="00633F3F">
        <w:t>će</w:t>
      </w:r>
      <w:r w:rsidRPr="00633F3F">
        <w:rPr>
          <w:spacing w:val="-11"/>
        </w:rPr>
        <w:t xml:space="preserve"> </w:t>
      </w:r>
      <w:r w:rsidRPr="00633F3F">
        <w:t>se</w:t>
      </w:r>
      <w:r w:rsidRPr="00633F3F">
        <w:rPr>
          <w:spacing w:val="-11"/>
        </w:rPr>
        <w:t xml:space="preserve"> </w:t>
      </w:r>
      <w:r w:rsidRPr="00633F3F">
        <w:t>utvrditi</w:t>
      </w:r>
      <w:r w:rsidRPr="00633F3F">
        <w:rPr>
          <w:spacing w:val="-10"/>
        </w:rPr>
        <w:t xml:space="preserve"> </w:t>
      </w:r>
      <w:r w:rsidRPr="00633F3F">
        <w:t>udjel</w:t>
      </w:r>
      <w:r w:rsidRPr="00633F3F">
        <w:rPr>
          <w:spacing w:val="-58"/>
        </w:rPr>
        <w:t xml:space="preserve"> </w:t>
      </w:r>
      <w:r w:rsidRPr="00633F3F">
        <w:t>Korisnika</w:t>
      </w:r>
      <w:r w:rsidRPr="00633F3F">
        <w:rPr>
          <w:spacing w:val="1"/>
        </w:rPr>
        <w:t xml:space="preserve"> </w:t>
      </w:r>
      <w:r w:rsidRPr="00633F3F">
        <w:t>u</w:t>
      </w:r>
      <w:r w:rsidRPr="00633F3F">
        <w:rPr>
          <w:spacing w:val="1"/>
        </w:rPr>
        <w:t xml:space="preserve"> </w:t>
      </w:r>
      <w:r w:rsidRPr="00633F3F">
        <w:t>sufinanciranju</w:t>
      </w:r>
      <w:r w:rsidRPr="00633F3F">
        <w:rPr>
          <w:spacing w:val="1"/>
        </w:rPr>
        <w:t xml:space="preserve"> </w:t>
      </w:r>
      <w:r w:rsidRPr="00633F3F">
        <w:t>u</w:t>
      </w:r>
      <w:r w:rsidRPr="00633F3F">
        <w:rPr>
          <w:spacing w:val="1"/>
        </w:rPr>
        <w:t xml:space="preserve"> </w:t>
      </w:r>
      <w:r w:rsidRPr="00633F3F">
        <w:t>odnosu</w:t>
      </w:r>
      <w:r w:rsidRPr="00633F3F">
        <w:rPr>
          <w:spacing w:val="1"/>
        </w:rPr>
        <w:t xml:space="preserve"> </w:t>
      </w:r>
      <w:r w:rsidRPr="00633F3F">
        <w:t>na</w:t>
      </w:r>
      <w:r w:rsidRPr="00633F3F">
        <w:rPr>
          <w:spacing w:val="1"/>
        </w:rPr>
        <w:t xml:space="preserve"> </w:t>
      </w:r>
      <w:r w:rsidRPr="00633F3F">
        <w:t>njegovu</w:t>
      </w:r>
      <w:r w:rsidRPr="00633F3F">
        <w:rPr>
          <w:spacing w:val="1"/>
        </w:rPr>
        <w:t xml:space="preserve"> </w:t>
      </w:r>
      <w:r w:rsidRPr="00633F3F">
        <w:t>ukupnu</w:t>
      </w:r>
      <w:r w:rsidRPr="00633F3F">
        <w:rPr>
          <w:spacing w:val="1"/>
        </w:rPr>
        <w:t xml:space="preserve"> </w:t>
      </w:r>
      <w:r w:rsidRPr="00633F3F">
        <w:t>vrijednost</w:t>
      </w:r>
      <w:r w:rsidRPr="00633F3F">
        <w:rPr>
          <w:spacing w:val="1"/>
        </w:rPr>
        <w:t xml:space="preserve"> </w:t>
      </w:r>
      <w:r w:rsidRPr="00633F3F">
        <w:t>i</w:t>
      </w:r>
      <w:r w:rsidRPr="00633F3F">
        <w:rPr>
          <w:spacing w:val="1"/>
        </w:rPr>
        <w:t xml:space="preserve"> </w:t>
      </w:r>
      <w:r w:rsidRPr="00633F3F">
        <w:t>odobreni</w:t>
      </w:r>
      <w:r w:rsidRPr="00633F3F">
        <w:rPr>
          <w:spacing w:val="1"/>
        </w:rPr>
        <w:t xml:space="preserve"> </w:t>
      </w:r>
      <w:r w:rsidRPr="00633F3F">
        <w:t>iznos</w:t>
      </w:r>
      <w:r w:rsidRPr="00633F3F">
        <w:rPr>
          <w:spacing w:val="1"/>
        </w:rPr>
        <w:t xml:space="preserve"> </w:t>
      </w:r>
      <w:r w:rsidRPr="00633F3F">
        <w:t>sufinanciranja</w:t>
      </w:r>
      <w:r w:rsidRPr="00633F3F">
        <w:rPr>
          <w:spacing w:val="-1"/>
        </w:rPr>
        <w:t xml:space="preserve"> </w:t>
      </w:r>
      <w:r w:rsidRPr="00633F3F">
        <w:t>Projekta te</w:t>
      </w:r>
      <w:r w:rsidRPr="00633F3F">
        <w:rPr>
          <w:spacing w:val="1"/>
        </w:rPr>
        <w:t xml:space="preserve"> </w:t>
      </w:r>
      <w:r w:rsidRPr="00633F3F">
        <w:t>sve</w:t>
      </w:r>
      <w:r w:rsidRPr="00633F3F">
        <w:rPr>
          <w:spacing w:val="-1"/>
        </w:rPr>
        <w:t xml:space="preserve"> </w:t>
      </w:r>
      <w:r w:rsidRPr="00633F3F">
        <w:t>ostale</w:t>
      </w:r>
      <w:r w:rsidRPr="00633F3F">
        <w:rPr>
          <w:spacing w:val="-1"/>
        </w:rPr>
        <w:t xml:space="preserve"> </w:t>
      </w:r>
      <w:r w:rsidRPr="00633F3F">
        <w:t>ključne</w:t>
      </w:r>
      <w:r w:rsidRPr="00633F3F">
        <w:rPr>
          <w:spacing w:val="-2"/>
        </w:rPr>
        <w:t xml:space="preserve"> </w:t>
      </w:r>
      <w:r w:rsidRPr="00633F3F">
        <w:t>obveze</w:t>
      </w:r>
      <w:r w:rsidRPr="00633F3F">
        <w:rPr>
          <w:spacing w:val="-1"/>
        </w:rPr>
        <w:t xml:space="preserve"> </w:t>
      </w:r>
      <w:r w:rsidRPr="00633F3F">
        <w:t>dionika.</w:t>
      </w:r>
    </w:p>
    <w:p w14:paraId="4C5C137B" w14:textId="01788609" w:rsidR="008A0B82" w:rsidRPr="00633F3F" w:rsidRDefault="00D413C6" w:rsidP="00AB0507">
      <w:pPr>
        <w:pStyle w:val="Tijeloteksta"/>
        <w:spacing w:before="159"/>
        <w:ind w:left="397"/>
        <w:jc w:val="both"/>
      </w:pPr>
      <w:r w:rsidRPr="00633F3F">
        <w:t>Korisnik</w:t>
      </w:r>
      <w:r w:rsidRPr="00633F3F">
        <w:rPr>
          <w:spacing w:val="-2"/>
        </w:rPr>
        <w:t xml:space="preserve"> </w:t>
      </w:r>
      <w:r w:rsidRPr="00633F3F">
        <w:t>potpisom</w:t>
      </w:r>
      <w:r w:rsidRPr="00633F3F">
        <w:rPr>
          <w:spacing w:val="-3"/>
        </w:rPr>
        <w:t xml:space="preserve"> </w:t>
      </w:r>
      <w:r w:rsidR="008D5C67" w:rsidRPr="00633F3F">
        <w:t>u</w:t>
      </w:r>
      <w:r w:rsidRPr="00633F3F">
        <w:t>govora</w:t>
      </w:r>
      <w:r w:rsidRPr="00633F3F">
        <w:rPr>
          <w:spacing w:val="-3"/>
        </w:rPr>
        <w:t xml:space="preserve"> </w:t>
      </w:r>
      <w:r w:rsidRPr="00633F3F">
        <w:t>prihvaća</w:t>
      </w:r>
      <w:r w:rsidRPr="00633F3F">
        <w:rPr>
          <w:spacing w:val="-3"/>
        </w:rPr>
        <w:t xml:space="preserve"> </w:t>
      </w:r>
      <w:r w:rsidRPr="00633F3F">
        <w:t>sve</w:t>
      </w:r>
      <w:r w:rsidRPr="00633F3F">
        <w:rPr>
          <w:spacing w:val="-2"/>
        </w:rPr>
        <w:t xml:space="preserve"> </w:t>
      </w:r>
      <w:r w:rsidRPr="00633F3F">
        <w:t>uvjete</w:t>
      </w:r>
      <w:r w:rsidRPr="00633F3F">
        <w:rPr>
          <w:spacing w:val="-3"/>
        </w:rPr>
        <w:t xml:space="preserve"> </w:t>
      </w:r>
      <w:r w:rsidRPr="00633F3F">
        <w:t>provedbe</w:t>
      </w:r>
      <w:r w:rsidRPr="00633F3F">
        <w:rPr>
          <w:spacing w:val="-2"/>
        </w:rPr>
        <w:t xml:space="preserve"> </w:t>
      </w:r>
      <w:r w:rsidRPr="00633F3F">
        <w:t>Programa.</w:t>
      </w:r>
    </w:p>
    <w:p w14:paraId="618510F0" w14:textId="77777777" w:rsidR="00AB629D" w:rsidRPr="00633F3F" w:rsidRDefault="00AB629D" w:rsidP="000908A1">
      <w:pPr>
        <w:pStyle w:val="Tijeloteksta"/>
        <w:spacing w:before="159"/>
        <w:ind w:left="676"/>
        <w:jc w:val="both"/>
      </w:pPr>
    </w:p>
    <w:p w14:paraId="7C805407" w14:textId="77777777" w:rsidR="00AB629D" w:rsidRPr="00633F3F" w:rsidRDefault="00AB629D" w:rsidP="000908A1">
      <w:pPr>
        <w:pStyle w:val="Tijeloteksta"/>
        <w:spacing w:before="159"/>
        <w:ind w:left="676"/>
        <w:jc w:val="both"/>
      </w:pPr>
    </w:p>
    <w:p w14:paraId="4C5C137D" w14:textId="77777777" w:rsidR="008A0B82" w:rsidRPr="00633F3F" w:rsidRDefault="008A0B82">
      <w:pPr>
        <w:pStyle w:val="Tijeloteksta"/>
        <w:rPr>
          <w:sz w:val="26"/>
        </w:rPr>
      </w:pPr>
    </w:p>
    <w:p w14:paraId="4C5C137E" w14:textId="77777777" w:rsidR="008A0B82" w:rsidRPr="00633F3F" w:rsidRDefault="00D413C6">
      <w:pPr>
        <w:pStyle w:val="Naslov2"/>
        <w:numPr>
          <w:ilvl w:val="0"/>
          <w:numId w:val="4"/>
        </w:numPr>
        <w:tabs>
          <w:tab w:val="left" w:pos="350"/>
        </w:tabs>
        <w:spacing w:before="163"/>
        <w:ind w:left="349" w:hanging="241"/>
        <w:jc w:val="left"/>
      </w:pPr>
      <w:bookmarkStart w:id="17" w:name="_Toc155967528"/>
      <w:r w:rsidRPr="00633F3F">
        <w:t>PROVEDBA</w:t>
      </w:r>
      <w:r w:rsidRPr="00633F3F">
        <w:rPr>
          <w:spacing w:val="-5"/>
        </w:rPr>
        <w:t xml:space="preserve"> </w:t>
      </w:r>
      <w:r w:rsidRPr="00633F3F">
        <w:t>PROGRAMA</w:t>
      </w:r>
      <w:bookmarkEnd w:id="17"/>
    </w:p>
    <w:p w14:paraId="4C5C137F" w14:textId="77777777" w:rsidR="008A0B82" w:rsidRPr="00633F3F" w:rsidRDefault="008A0B82">
      <w:pPr>
        <w:pStyle w:val="Tijeloteksta"/>
        <w:rPr>
          <w:b/>
          <w:sz w:val="26"/>
        </w:rPr>
      </w:pPr>
    </w:p>
    <w:p w14:paraId="4C5C1380" w14:textId="77777777" w:rsidR="008A0B82" w:rsidRPr="00633F3F" w:rsidRDefault="00D413C6">
      <w:pPr>
        <w:pStyle w:val="Naslov3"/>
        <w:numPr>
          <w:ilvl w:val="1"/>
          <w:numId w:val="1"/>
        </w:numPr>
        <w:tabs>
          <w:tab w:val="left" w:pos="1071"/>
        </w:tabs>
        <w:spacing w:before="220"/>
        <w:ind w:hanging="421"/>
      </w:pPr>
      <w:bookmarkStart w:id="18" w:name="_Toc155967529"/>
      <w:r w:rsidRPr="00633F3F">
        <w:t>Prihvatljivi</w:t>
      </w:r>
      <w:r w:rsidRPr="00633F3F">
        <w:rPr>
          <w:spacing w:val="-2"/>
        </w:rPr>
        <w:t xml:space="preserve"> </w:t>
      </w:r>
      <w:r w:rsidRPr="00633F3F">
        <w:t>troškovi</w:t>
      </w:r>
      <w:bookmarkEnd w:id="18"/>
    </w:p>
    <w:p w14:paraId="7D735631" w14:textId="028E2668" w:rsidR="007E14BC" w:rsidRPr="00633F3F" w:rsidRDefault="00D413C6" w:rsidP="007E14BC">
      <w:pPr>
        <w:pStyle w:val="Tijeloteksta"/>
        <w:spacing w:before="40" w:line="276" w:lineRule="auto"/>
        <w:ind w:left="676" w:right="116"/>
        <w:jc w:val="both"/>
      </w:pPr>
      <w:r w:rsidRPr="007A1075">
        <w:rPr>
          <w:spacing w:val="-1"/>
        </w:rPr>
        <w:t>Prihvatljivi</w:t>
      </w:r>
      <w:r w:rsidRPr="007A1075">
        <w:rPr>
          <w:spacing w:val="-14"/>
        </w:rPr>
        <w:t xml:space="preserve"> </w:t>
      </w:r>
      <w:r w:rsidR="007E14BC" w:rsidRPr="007A1075">
        <w:rPr>
          <w:spacing w:val="-14"/>
        </w:rPr>
        <w:t xml:space="preserve">su </w:t>
      </w:r>
      <w:r w:rsidRPr="007A1075">
        <w:rPr>
          <w:spacing w:val="-1"/>
        </w:rPr>
        <w:t>troškovi</w:t>
      </w:r>
      <w:r w:rsidRPr="007A1075">
        <w:rPr>
          <w:spacing w:val="-14"/>
        </w:rPr>
        <w:t xml:space="preserve"> </w:t>
      </w:r>
      <w:r w:rsidRPr="007A1075">
        <w:t>nastali</w:t>
      </w:r>
      <w:r w:rsidRPr="007A1075">
        <w:rPr>
          <w:spacing w:val="-13"/>
        </w:rPr>
        <w:t xml:space="preserve"> </w:t>
      </w:r>
      <w:r w:rsidRPr="007A1075">
        <w:t>na</w:t>
      </w:r>
      <w:r w:rsidRPr="007A1075">
        <w:rPr>
          <w:spacing w:val="-16"/>
        </w:rPr>
        <w:t xml:space="preserve"> </w:t>
      </w:r>
      <w:r w:rsidRPr="007A1075">
        <w:t>Projektu</w:t>
      </w:r>
      <w:r w:rsidRPr="007A1075">
        <w:rPr>
          <w:spacing w:val="-14"/>
        </w:rPr>
        <w:t xml:space="preserve"> </w:t>
      </w:r>
      <w:r w:rsidRPr="007A1075">
        <w:t>u</w:t>
      </w:r>
      <w:r w:rsidRPr="007A1075">
        <w:rPr>
          <w:spacing w:val="-14"/>
        </w:rPr>
        <w:t xml:space="preserve"> </w:t>
      </w:r>
      <w:r w:rsidRPr="007A1075">
        <w:t>razdoblju</w:t>
      </w:r>
      <w:r w:rsidRPr="007A1075">
        <w:rPr>
          <w:spacing w:val="-12"/>
        </w:rPr>
        <w:t xml:space="preserve"> </w:t>
      </w:r>
      <w:r w:rsidRPr="007A1075">
        <w:t>od</w:t>
      </w:r>
      <w:r w:rsidRPr="007A1075">
        <w:rPr>
          <w:spacing w:val="-13"/>
        </w:rPr>
        <w:t xml:space="preserve"> </w:t>
      </w:r>
      <w:r w:rsidRPr="007A1075">
        <w:t>01.</w:t>
      </w:r>
      <w:r w:rsidRPr="007A1075">
        <w:rPr>
          <w:spacing w:val="-14"/>
        </w:rPr>
        <w:t xml:space="preserve"> </w:t>
      </w:r>
      <w:r w:rsidR="008E2340" w:rsidRPr="007A1075">
        <w:t>siječnja</w:t>
      </w:r>
      <w:r w:rsidR="00BC4744" w:rsidRPr="007A1075">
        <w:t xml:space="preserve"> </w:t>
      </w:r>
      <w:r w:rsidRPr="007A1075">
        <w:t>do</w:t>
      </w:r>
      <w:r w:rsidRPr="007A1075">
        <w:rPr>
          <w:spacing w:val="-14"/>
        </w:rPr>
        <w:t xml:space="preserve"> </w:t>
      </w:r>
      <w:r w:rsidRPr="007A1075">
        <w:t>3</w:t>
      </w:r>
      <w:r w:rsidR="0076682E" w:rsidRPr="007A1075">
        <w:t>0. rujna 2024</w:t>
      </w:r>
      <w:r w:rsidRPr="007A1075">
        <w:t>.</w:t>
      </w:r>
      <w:r w:rsidRPr="007A1075">
        <w:rPr>
          <w:spacing w:val="-15"/>
        </w:rPr>
        <w:t xml:space="preserve"> </w:t>
      </w:r>
      <w:r w:rsidRPr="007A1075">
        <w:t>godine</w:t>
      </w:r>
      <w:r w:rsidR="007E14BC" w:rsidRPr="007A1075">
        <w:t>.</w:t>
      </w:r>
    </w:p>
    <w:p w14:paraId="4C5C1382" w14:textId="77777777" w:rsidR="008A0B82" w:rsidRPr="00633F3F" w:rsidRDefault="00D413C6">
      <w:pPr>
        <w:pStyle w:val="Naslov3"/>
        <w:numPr>
          <w:ilvl w:val="1"/>
          <w:numId w:val="1"/>
        </w:numPr>
        <w:tabs>
          <w:tab w:val="left" w:pos="1071"/>
        </w:tabs>
        <w:spacing w:before="160"/>
        <w:ind w:hanging="421"/>
      </w:pPr>
      <w:bookmarkStart w:id="19" w:name="_Toc155967530"/>
      <w:r w:rsidRPr="00633F3F">
        <w:t>Nabava</w:t>
      </w:r>
      <w:bookmarkEnd w:id="19"/>
    </w:p>
    <w:p w14:paraId="4C5C1383" w14:textId="50166CAE" w:rsidR="008A0B82" w:rsidRPr="00633F3F" w:rsidRDefault="00D413C6" w:rsidP="00AB629D">
      <w:pPr>
        <w:pStyle w:val="Tijeloteksta"/>
        <w:spacing w:before="42" w:line="276" w:lineRule="auto"/>
        <w:ind w:left="676" w:right="116"/>
        <w:jc w:val="both"/>
      </w:pPr>
      <w:r w:rsidRPr="00633F3F">
        <w:t>Korisnik provodi postupak nabave u skladu s važećim propisima iz područja javne</w:t>
      </w:r>
      <w:r w:rsidRPr="00633F3F">
        <w:rPr>
          <w:spacing w:val="-57"/>
        </w:rPr>
        <w:t xml:space="preserve"> </w:t>
      </w:r>
      <w:r w:rsidRPr="00633F3F">
        <w:t>nabave</w:t>
      </w:r>
      <w:r w:rsidRPr="00633F3F">
        <w:rPr>
          <w:spacing w:val="-2"/>
        </w:rPr>
        <w:t xml:space="preserve"> </w:t>
      </w:r>
      <w:r w:rsidRPr="00633F3F">
        <w:t>važećeg u trenutku pokretanja</w:t>
      </w:r>
      <w:r w:rsidRPr="00633F3F">
        <w:rPr>
          <w:spacing w:val="-1"/>
        </w:rPr>
        <w:t xml:space="preserve"> </w:t>
      </w:r>
      <w:r w:rsidRPr="00633F3F">
        <w:t>postupka</w:t>
      </w:r>
      <w:r w:rsidRPr="00633F3F">
        <w:rPr>
          <w:spacing w:val="-1"/>
        </w:rPr>
        <w:t xml:space="preserve"> </w:t>
      </w:r>
      <w:r w:rsidRPr="00633F3F">
        <w:t>nabave.</w:t>
      </w:r>
    </w:p>
    <w:p w14:paraId="4C5C1384" w14:textId="32398647" w:rsidR="008A0B82" w:rsidRPr="00633F3F" w:rsidRDefault="00D413C6" w:rsidP="0086078E">
      <w:pPr>
        <w:pStyle w:val="Tijeloteksta"/>
        <w:spacing w:before="156" w:line="276" w:lineRule="auto"/>
        <w:ind w:left="676" w:right="117"/>
        <w:jc w:val="both"/>
      </w:pPr>
      <w:r w:rsidRPr="00633F3F">
        <w:t>Nakon provedenog postupka javne nabave</w:t>
      </w:r>
      <w:r w:rsidR="00B96558" w:rsidRPr="00633F3F">
        <w:t>,</w:t>
      </w:r>
      <w:r w:rsidRPr="00633F3F">
        <w:t xml:space="preserve"> Korisnik dostavlja Središnjem državnom uredu</w:t>
      </w:r>
      <w:r w:rsidRPr="00633F3F">
        <w:rPr>
          <w:spacing w:val="1"/>
        </w:rPr>
        <w:t xml:space="preserve"> </w:t>
      </w:r>
      <w:r w:rsidRPr="00633F3F">
        <w:t>potpisanu i pečatom ovjerenu izjavu da su svi postupci javne nabave za Projekt provedeni</w:t>
      </w:r>
      <w:r w:rsidRPr="00633F3F">
        <w:rPr>
          <w:spacing w:val="1"/>
        </w:rPr>
        <w:t xml:space="preserve"> </w:t>
      </w:r>
      <w:r w:rsidRPr="00633F3F">
        <w:t>sukladno</w:t>
      </w:r>
      <w:r w:rsidRPr="00633F3F">
        <w:rPr>
          <w:spacing w:val="-1"/>
        </w:rPr>
        <w:t xml:space="preserve"> </w:t>
      </w:r>
      <w:r w:rsidRPr="00633F3F">
        <w:t>važećim</w:t>
      </w:r>
      <w:r w:rsidR="00633F3F" w:rsidRPr="00633F3F">
        <w:rPr>
          <w:strike/>
        </w:rPr>
        <w:t xml:space="preserve"> </w:t>
      </w:r>
      <w:r w:rsidRPr="00633F3F">
        <w:t>propisima iz</w:t>
      </w:r>
      <w:r w:rsidRPr="00633F3F">
        <w:rPr>
          <w:spacing w:val="-1"/>
        </w:rPr>
        <w:t xml:space="preserve"> </w:t>
      </w:r>
      <w:r w:rsidRPr="00633F3F">
        <w:t>područja</w:t>
      </w:r>
      <w:r w:rsidRPr="00633F3F">
        <w:rPr>
          <w:spacing w:val="-1"/>
        </w:rPr>
        <w:t xml:space="preserve"> </w:t>
      </w:r>
      <w:r w:rsidRPr="00633F3F">
        <w:t>javne</w:t>
      </w:r>
      <w:r w:rsidRPr="00633F3F">
        <w:rPr>
          <w:spacing w:val="-1"/>
        </w:rPr>
        <w:t xml:space="preserve"> </w:t>
      </w:r>
      <w:r w:rsidRPr="00633F3F">
        <w:t>nabave.</w:t>
      </w:r>
    </w:p>
    <w:p w14:paraId="6458F391" w14:textId="77777777" w:rsidR="00AB0507" w:rsidRPr="00633F3F" w:rsidRDefault="00AB0507" w:rsidP="0086078E">
      <w:pPr>
        <w:pStyle w:val="Tijeloteksta"/>
        <w:spacing w:before="156" w:line="276" w:lineRule="auto"/>
        <w:ind w:left="676" w:right="117"/>
        <w:jc w:val="both"/>
      </w:pPr>
    </w:p>
    <w:p w14:paraId="21102113" w14:textId="77777777" w:rsidR="004E6FE8" w:rsidRPr="00633F3F" w:rsidRDefault="004E6FE8" w:rsidP="0086078E">
      <w:pPr>
        <w:pStyle w:val="Tijeloteksta"/>
        <w:spacing w:before="156" w:line="276" w:lineRule="auto"/>
        <w:ind w:left="676" w:right="117"/>
        <w:jc w:val="both"/>
      </w:pPr>
    </w:p>
    <w:p w14:paraId="4C5C1385" w14:textId="77777777" w:rsidR="008A0B82" w:rsidRPr="00633F3F" w:rsidRDefault="00D413C6" w:rsidP="00AB629D">
      <w:pPr>
        <w:pStyle w:val="Naslov3"/>
        <w:numPr>
          <w:ilvl w:val="1"/>
          <w:numId w:val="1"/>
        </w:numPr>
        <w:tabs>
          <w:tab w:val="left" w:pos="1071"/>
        </w:tabs>
        <w:spacing w:before="159" w:line="276" w:lineRule="auto"/>
        <w:ind w:hanging="421"/>
      </w:pPr>
      <w:bookmarkStart w:id="20" w:name="_Toc155967531"/>
      <w:r w:rsidRPr="00633F3F">
        <w:t>Nadzor</w:t>
      </w:r>
      <w:r w:rsidRPr="00633F3F">
        <w:rPr>
          <w:spacing w:val="-3"/>
        </w:rPr>
        <w:t xml:space="preserve"> </w:t>
      </w:r>
      <w:r w:rsidRPr="00633F3F">
        <w:t>i</w:t>
      </w:r>
      <w:r w:rsidRPr="00633F3F">
        <w:rPr>
          <w:spacing w:val="-1"/>
        </w:rPr>
        <w:t xml:space="preserve"> </w:t>
      </w:r>
      <w:r w:rsidRPr="00633F3F">
        <w:t>kontrola</w:t>
      </w:r>
      <w:bookmarkEnd w:id="20"/>
    </w:p>
    <w:p w14:paraId="4C5C1386" w14:textId="63E113BA" w:rsidR="008A0B82" w:rsidRPr="00633F3F" w:rsidRDefault="00D413C6" w:rsidP="0086078E">
      <w:pPr>
        <w:pStyle w:val="Tijeloteksta"/>
        <w:spacing w:before="41" w:line="276" w:lineRule="auto"/>
        <w:ind w:left="676" w:right="120"/>
        <w:jc w:val="both"/>
      </w:pPr>
      <w:r w:rsidRPr="00633F3F">
        <w:t>Središnji</w:t>
      </w:r>
      <w:r w:rsidRPr="00633F3F">
        <w:rPr>
          <w:spacing w:val="1"/>
        </w:rPr>
        <w:t xml:space="preserve"> </w:t>
      </w:r>
      <w:r w:rsidRPr="00633F3F">
        <w:t>državni</w:t>
      </w:r>
      <w:r w:rsidRPr="00633F3F">
        <w:rPr>
          <w:spacing w:val="1"/>
        </w:rPr>
        <w:t xml:space="preserve"> </w:t>
      </w:r>
      <w:r w:rsidRPr="00633F3F">
        <w:t>ured</w:t>
      </w:r>
      <w:r w:rsidRPr="00633F3F">
        <w:rPr>
          <w:spacing w:val="1"/>
        </w:rPr>
        <w:t xml:space="preserve"> </w:t>
      </w:r>
      <w:r w:rsidRPr="00633F3F">
        <w:t>vrši</w:t>
      </w:r>
      <w:r w:rsidRPr="00633F3F">
        <w:rPr>
          <w:spacing w:val="1"/>
        </w:rPr>
        <w:t xml:space="preserve"> </w:t>
      </w:r>
      <w:r w:rsidRPr="00633F3F">
        <w:t>nadzor</w:t>
      </w:r>
      <w:r w:rsidRPr="00633F3F">
        <w:rPr>
          <w:spacing w:val="1"/>
        </w:rPr>
        <w:t xml:space="preserve"> </w:t>
      </w:r>
      <w:r w:rsidRPr="00633F3F">
        <w:t>nad</w:t>
      </w:r>
      <w:r w:rsidRPr="00633F3F">
        <w:rPr>
          <w:spacing w:val="1"/>
        </w:rPr>
        <w:t xml:space="preserve"> </w:t>
      </w:r>
      <w:r w:rsidRPr="00633F3F">
        <w:t>provedbom</w:t>
      </w:r>
      <w:r w:rsidRPr="00633F3F">
        <w:rPr>
          <w:spacing w:val="1"/>
        </w:rPr>
        <w:t xml:space="preserve"> </w:t>
      </w:r>
      <w:r w:rsidRPr="00633F3F">
        <w:t>Projekta,</w:t>
      </w:r>
      <w:r w:rsidRPr="00633F3F">
        <w:rPr>
          <w:spacing w:val="1"/>
        </w:rPr>
        <w:t xml:space="preserve"> </w:t>
      </w:r>
      <w:r w:rsidRPr="00633F3F">
        <w:t>a</w:t>
      </w:r>
      <w:r w:rsidRPr="00633F3F">
        <w:rPr>
          <w:spacing w:val="1"/>
        </w:rPr>
        <w:t xml:space="preserve"> </w:t>
      </w:r>
      <w:r w:rsidRPr="00633F3F">
        <w:t>ako</w:t>
      </w:r>
      <w:r w:rsidRPr="00633F3F">
        <w:rPr>
          <w:spacing w:val="1"/>
        </w:rPr>
        <w:t xml:space="preserve"> </w:t>
      </w:r>
      <w:r w:rsidRPr="00633F3F">
        <w:t>tako</w:t>
      </w:r>
      <w:r w:rsidRPr="00633F3F">
        <w:rPr>
          <w:spacing w:val="1"/>
        </w:rPr>
        <w:t xml:space="preserve"> </w:t>
      </w:r>
      <w:r w:rsidRPr="00633F3F">
        <w:t>procijeni,</w:t>
      </w:r>
      <w:r w:rsidRPr="00633F3F">
        <w:rPr>
          <w:spacing w:val="1"/>
        </w:rPr>
        <w:t xml:space="preserve"> </w:t>
      </w:r>
      <w:r w:rsidRPr="00633F3F">
        <w:t>može</w:t>
      </w:r>
      <w:r w:rsidR="00FF38FE" w:rsidRPr="00633F3F">
        <w:t xml:space="preserve"> </w:t>
      </w:r>
      <w:r w:rsidRPr="00633F3F">
        <w:rPr>
          <w:spacing w:val="-57"/>
        </w:rPr>
        <w:t xml:space="preserve"> </w:t>
      </w:r>
      <w:r w:rsidRPr="00633F3F">
        <w:t>provoditi i ad hoc provjere. Korisnik je obvezan provoditi detaljni nadzor te osigurati stručni nadzor, u skladu s važećim propisima iz područja graditeljstva.</w:t>
      </w:r>
    </w:p>
    <w:p w14:paraId="6A08AFB2" w14:textId="6A492018" w:rsidR="00847147" w:rsidRPr="00633F3F" w:rsidRDefault="00D413C6" w:rsidP="0086078E">
      <w:pPr>
        <w:pStyle w:val="Tijeloteksta"/>
        <w:spacing w:before="162" w:line="276" w:lineRule="auto"/>
        <w:ind w:left="676" w:right="120"/>
        <w:jc w:val="both"/>
      </w:pPr>
      <w:r w:rsidRPr="00633F3F">
        <w:t>Korisnik</w:t>
      </w:r>
      <w:r w:rsidRPr="00633F3F">
        <w:rPr>
          <w:spacing w:val="1"/>
        </w:rPr>
        <w:t xml:space="preserve"> </w:t>
      </w:r>
      <w:r w:rsidRPr="00633F3F">
        <w:t>je</w:t>
      </w:r>
      <w:r w:rsidRPr="00633F3F">
        <w:rPr>
          <w:spacing w:val="1"/>
        </w:rPr>
        <w:t xml:space="preserve"> </w:t>
      </w:r>
      <w:r w:rsidRPr="00633F3F">
        <w:t>dužan</w:t>
      </w:r>
      <w:r w:rsidRPr="00633F3F">
        <w:rPr>
          <w:spacing w:val="1"/>
        </w:rPr>
        <w:t xml:space="preserve"> </w:t>
      </w:r>
      <w:r w:rsidRPr="00633F3F">
        <w:t>omogućiti</w:t>
      </w:r>
      <w:r w:rsidRPr="00633F3F">
        <w:rPr>
          <w:spacing w:val="1"/>
        </w:rPr>
        <w:t xml:space="preserve"> </w:t>
      </w:r>
      <w:r w:rsidRPr="00633F3F">
        <w:t>predstavnicima</w:t>
      </w:r>
      <w:r w:rsidRPr="00633F3F">
        <w:rPr>
          <w:spacing w:val="1"/>
        </w:rPr>
        <w:t xml:space="preserve"> </w:t>
      </w:r>
      <w:r w:rsidRPr="00633F3F">
        <w:t>Središnjeg</w:t>
      </w:r>
      <w:r w:rsidRPr="00633F3F">
        <w:rPr>
          <w:spacing w:val="1"/>
        </w:rPr>
        <w:t xml:space="preserve"> </w:t>
      </w:r>
      <w:r w:rsidRPr="00633F3F">
        <w:t>državnog</w:t>
      </w:r>
      <w:r w:rsidRPr="00633F3F">
        <w:rPr>
          <w:spacing w:val="1"/>
        </w:rPr>
        <w:t xml:space="preserve"> </w:t>
      </w:r>
      <w:r w:rsidRPr="00633F3F">
        <w:t>ureda</w:t>
      </w:r>
      <w:r w:rsidRPr="00633F3F">
        <w:rPr>
          <w:spacing w:val="1"/>
        </w:rPr>
        <w:t xml:space="preserve"> </w:t>
      </w:r>
      <w:r w:rsidRPr="00633F3F">
        <w:t>uvid</w:t>
      </w:r>
      <w:r w:rsidRPr="00633F3F">
        <w:rPr>
          <w:spacing w:val="1"/>
        </w:rPr>
        <w:t xml:space="preserve"> </w:t>
      </w:r>
      <w:r w:rsidRPr="00633F3F">
        <w:t>u</w:t>
      </w:r>
      <w:r w:rsidRPr="00633F3F">
        <w:rPr>
          <w:spacing w:val="1"/>
        </w:rPr>
        <w:t xml:space="preserve"> </w:t>
      </w:r>
      <w:r w:rsidRPr="00633F3F">
        <w:t>svu</w:t>
      </w:r>
      <w:r w:rsidRPr="00633F3F">
        <w:rPr>
          <w:spacing w:val="1"/>
        </w:rPr>
        <w:t xml:space="preserve"> </w:t>
      </w:r>
      <w:r w:rsidRPr="00633F3F">
        <w:t>dokumentaciju</w:t>
      </w:r>
      <w:r w:rsidRPr="00633F3F">
        <w:rPr>
          <w:spacing w:val="-1"/>
        </w:rPr>
        <w:t xml:space="preserve"> </w:t>
      </w:r>
      <w:r w:rsidRPr="00633F3F">
        <w:t>vezanu uz provođenje Projekta kao</w:t>
      </w:r>
      <w:r w:rsidRPr="00633F3F">
        <w:rPr>
          <w:spacing w:val="1"/>
        </w:rPr>
        <w:t xml:space="preserve"> </w:t>
      </w:r>
      <w:r w:rsidRPr="00633F3F">
        <w:t>i kontrolu</w:t>
      </w:r>
      <w:r w:rsidRPr="00633F3F">
        <w:rPr>
          <w:spacing w:val="-1"/>
        </w:rPr>
        <w:t xml:space="preserve"> </w:t>
      </w:r>
      <w:r w:rsidRPr="00633F3F">
        <w:t>Projekta na</w:t>
      </w:r>
      <w:r w:rsidRPr="00633F3F">
        <w:rPr>
          <w:spacing w:val="-2"/>
        </w:rPr>
        <w:t xml:space="preserve"> </w:t>
      </w:r>
      <w:r w:rsidRPr="00633F3F">
        <w:t>terenu.</w:t>
      </w:r>
    </w:p>
    <w:p w14:paraId="4C5C1389" w14:textId="77777777" w:rsidR="008A0B82" w:rsidRPr="00633F3F" w:rsidRDefault="00D413C6" w:rsidP="00AB629D">
      <w:pPr>
        <w:pStyle w:val="Naslov3"/>
        <w:numPr>
          <w:ilvl w:val="1"/>
          <w:numId w:val="1"/>
        </w:numPr>
        <w:tabs>
          <w:tab w:val="left" w:pos="1071"/>
        </w:tabs>
        <w:spacing w:line="276" w:lineRule="auto"/>
        <w:ind w:hanging="421"/>
      </w:pPr>
      <w:bookmarkStart w:id="21" w:name="_Toc155967532"/>
      <w:r w:rsidRPr="00633F3F">
        <w:t>Završno</w:t>
      </w:r>
      <w:r w:rsidRPr="00633F3F">
        <w:rPr>
          <w:spacing w:val="-7"/>
        </w:rPr>
        <w:t xml:space="preserve"> </w:t>
      </w:r>
      <w:r w:rsidRPr="00633F3F">
        <w:t>izvješće</w:t>
      </w:r>
      <w:bookmarkEnd w:id="21"/>
    </w:p>
    <w:p w14:paraId="4C5C138A" w14:textId="77777777" w:rsidR="008A0B82" w:rsidRPr="00633F3F" w:rsidRDefault="00D413C6" w:rsidP="0086078E">
      <w:pPr>
        <w:pStyle w:val="Tijeloteksta"/>
        <w:spacing w:before="43" w:line="276" w:lineRule="auto"/>
        <w:ind w:left="676" w:right="115"/>
        <w:jc w:val="both"/>
      </w:pPr>
      <w:r w:rsidRPr="00633F3F">
        <w:t>Po završetku projekta Korisnik je obvezan dostaviti Završno izvješće o provedenom Projektu i</w:t>
      </w:r>
      <w:r w:rsidRPr="00633F3F">
        <w:rPr>
          <w:spacing w:val="-58"/>
        </w:rPr>
        <w:t xml:space="preserve"> </w:t>
      </w:r>
      <w:r w:rsidRPr="00633F3F">
        <w:t>pravdati prihvatljive troškove, u skladu s uputama Središnjeg državnog ureda. Rok za dostavu</w:t>
      </w:r>
      <w:r w:rsidRPr="00633F3F">
        <w:rPr>
          <w:spacing w:val="-57"/>
        </w:rPr>
        <w:t xml:space="preserve"> </w:t>
      </w:r>
      <w:r w:rsidRPr="00633F3F">
        <w:t>Završnog</w:t>
      </w:r>
      <w:r w:rsidRPr="00633F3F">
        <w:rPr>
          <w:spacing w:val="-1"/>
        </w:rPr>
        <w:t xml:space="preserve"> </w:t>
      </w:r>
      <w:r w:rsidRPr="00633F3F">
        <w:t>izvješća</w:t>
      </w:r>
      <w:r w:rsidRPr="00633F3F">
        <w:rPr>
          <w:spacing w:val="-1"/>
        </w:rPr>
        <w:t xml:space="preserve"> </w:t>
      </w:r>
      <w:r w:rsidRPr="00633F3F">
        <w:t>definirati će</w:t>
      </w:r>
      <w:r w:rsidRPr="00633F3F">
        <w:rPr>
          <w:spacing w:val="-1"/>
        </w:rPr>
        <w:t xml:space="preserve"> </w:t>
      </w:r>
      <w:r w:rsidRPr="00633F3F">
        <w:t>se</w:t>
      </w:r>
      <w:r w:rsidRPr="00633F3F">
        <w:rPr>
          <w:spacing w:val="-1"/>
        </w:rPr>
        <w:t xml:space="preserve"> </w:t>
      </w:r>
      <w:r w:rsidRPr="00633F3F">
        <w:t>odredbama ugovora</w:t>
      </w:r>
      <w:r w:rsidRPr="00633F3F">
        <w:rPr>
          <w:spacing w:val="-2"/>
        </w:rPr>
        <w:t xml:space="preserve"> </w:t>
      </w:r>
      <w:r w:rsidRPr="00633F3F">
        <w:t>s</w:t>
      </w:r>
      <w:r w:rsidRPr="00633F3F">
        <w:rPr>
          <w:spacing w:val="-1"/>
        </w:rPr>
        <w:t xml:space="preserve"> </w:t>
      </w:r>
      <w:r w:rsidRPr="00633F3F">
        <w:t>Korisnikom.</w:t>
      </w:r>
    </w:p>
    <w:p w14:paraId="4C5C138B" w14:textId="77777777" w:rsidR="008A0B82" w:rsidRPr="00633F3F" w:rsidRDefault="00D413C6" w:rsidP="00AB629D">
      <w:pPr>
        <w:pStyle w:val="Tijeloteksta"/>
        <w:spacing w:before="159" w:line="276" w:lineRule="auto"/>
        <w:ind w:left="676"/>
        <w:jc w:val="both"/>
      </w:pPr>
      <w:r w:rsidRPr="00633F3F">
        <w:t>Odgovornost</w:t>
      </w:r>
      <w:r w:rsidRPr="00633F3F">
        <w:rPr>
          <w:spacing w:val="-1"/>
        </w:rPr>
        <w:t xml:space="preserve"> </w:t>
      </w:r>
      <w:r w:rsidRPr="00633F3F">
        <w:t>za</w:t>
      </w:r>
      <w:r w:rsidRPr="00633F3F">
        <w:rPr>
          <w:spacing w:val="-2"/>
        </w:rPr>
        <w:t xml:space="preserve"> </w:t>
      </w:r>
      <w:r w:rsidRPr="00633F3F">
        <w:t>provedbu Projekta</w:t>
      </w:r>
      <w:r w:rsidRPr="00633F3F">
        <w:rPr>
          <w:spacing w:val="-1"/>
        </w:rPr>
        <w:t xml:space="preserve"> </w:t>
      </w:r>
      <w:r w:rsidRPr="00633F3F">
        <w:t>u cijelosti</w:t>
      </w:r>
      <w:r w:rsidRPr="00633F3F">
        <w:rPr>
          <w:spacing w:val="-1"/>
        </w:rPr>
        <w:t xml:space="preserve"> </w:t>
      </w:r>
      <w:r w:rsidRPr="00633F3F">
        <w:t>snosi Korisnik.</w:t>
      </w:r>
    </w:p>
    <w:p w14:paraId="4C5C138C" w14:textId="77777777" w:rsidR="008A0B82" w:rsidRPr="00633F3F" w:rsidRDefault="008A0B82">
      <w:pPr>
        <w:pStyle w:val="Tijeloteksta"/>
        <w:rPr>
          <w:sz w:val="26"/>
        </w:rPr>
      </w:pPr>
    </w:p>
    <w:p w14:paraId="4C5C138D" w14:textId="77777777" w:rsidR="008A0B82" w:rsidRPr="00633F3F" w:rsidRDefault="008A0B82">
      <w:pPr>
        <w:pStyle w:val="Tijeloteksta"/>
        <w:rPr>
          <w:sz w:val="26"/>
        </w:rPr>
      </w:pPr>
    </w:p>
    <w:p w14:paraId="4C5C138E" w14:textId="77777777" w:rsidR="008A0B82" w:rsidRPr="00633F3F" w:rsidRDefault="00D413C6">
      <w:pPr>
        <w:pStyle w:val="Naslov2"/>
        <w:numPr>
          <w:ilvl w:val="0"/>
          <w:numId w:val="4"/>
        </w:numPr>
        <w:tabs>
          <w:tab w:val="left" w:pos="350"/>
        </w:tabs>
        <w:spacing w:before="163"/>
        <w:ind w:left="349" w:hanging="241"/>
        <w:jc w:val="left"/>
      </w:pPr>
      <w:bookmarkStart w:id="22" w:name="_Toc155967533"/>
      <w:r w:rsidRPr="00633F3F">
        <w:t>PROMIDŽBA,</w:t>
      </w:r>
      <w:r w:rsidRPr="00633F3F">
        <w:rPr>
          <w:spacing w:val="-5"/>
        </w:rPr>
        <w:t xml:space="preserve"> </w:t>
      </w:r>
      <w:r w:rsidRPr="00633F3F">
        <w:t>EDUKACIJA,</w:t>
      </w:r>
      <w:r w:rsidRPr="00633F3F">
        <w:rPr>
          <w:spacing w:val="-3"/>
        </w:rPr>
        <w:t xml:space="preserve"> </w:t>
      </w:r>
      <w:r w:rsidRPr="00633F3F">
        <w:t>KOMUNIKACIJA</w:t>
      </w:r>
      <w:r w:rsidRPr="00633F3F">
        <w:rPr>
          <w:spacing w:val="-2"/>
        </w:rPr>
        <w:t xml:space="preserve"> </w:t>
      </w:r>
      <w:r w:rsidRPr="00633F3F">
        <w:t>I</w:t>
      </w:r>
      <w:r w:rsidRPr="00633F3F">
        <w:rPr>
          <w:spacing w:val="-3"/>
        </w:rPr>
        <w:t xml:space="preserve"> </w:t>
      </w:r>
      <w:r w:rsidRPr="00633F3F">
        <w:t>VIDLJIVOST</w:t>
      </w:r>
      <w:bookmarkEnd w:id="22"/>
    </w:p>
    <w:p w14:paraId="4C5C1390" w14:textId="2A1E110E" w:rsidR="008A0B82" w:rsidRPr="00633F3F" w:rsidRDefault="00D413C6" w:rsidP="00E376C3">
      <w:pPr>
        <w:pStyle w:val="Tijeloteksta"/>
        <w:spacing w:before="191" w:line="276" w:lineRule="auto"/>
        <w:ind w:left="676" w:right="118"/>
        <w:jc w:val="both"/>
      </w:pPr>
      <w:r w:rsidRPr="00633F3F">
        <w:t>Središnji</w:t>
      </w:r>
      <w:r w:rsidRPr="00633F3F">
        <w:rPr>
          <w:spacing w:val="1"/>
        </w:rPr>
        <w:t xml:space="preserve"> </w:t>
      </w:r>
      <w:r w:rsidRPr="00633F3F">
        <w:t>državni</w:t>
      </w:r>
      <w:r w:rsidRPr="00633F3F">
        <w:rPr>
          <w:spacing w:val="1"/>
        </w:rPr>
        <w:t xml:space="preserve"> </w:t>
      </w:r>
      <w:r w:rsidRPr="00633F3F">
        <w:t>ured</w:t>
      </w:r>
      <w:r w:rsidRPr="00633F3F">
        <w:rPr>
          <w:spacing w:val="1"/>
        </w:rPr>
        <w:t xml:space="preserve"> </w:t>
      </w:r>
      <w:r w:rsidRPr="00633F3F">
        <w:t>ima</w:t>
      </w:r>
      <w:r w:rsidRPr="00633F3F">
        <w:rPr>
          <w:spacing w:val="1"/>
        </w:rPr>
        <w:t xml:space="preserve"> </w:t>
      </w:r>
      <w:r w:rsidRPr="00633F3F">
        <w:t>obvezu</w:t>
      </w:r>
      <w:r w:rsidRPr="00633F3F">
        <w:rPr>
          <w:spacing w:val="1"/>
        </w:rPr>
        <w:t xml:space="preserve"> </w:t>
      </w:r>
      <w:r w:rsidRPr="00633F3F">
        <w:t>kontinuiranog</w:t>
      </w:r>
      <w:r w:rsidRPr="00633F3F">
        <w:rPr>
          <w:spacing w:val="1"/>
        </w:rPr>
        <w:t xml:space="preserve"> </w:t>
      </w:r>
      <w:r w:rsidRPr="00633F3F">
        <w:t>educiranja</w:t>
      </w:r>
      <w:r w:rsidRPr="00633F3F">
        <w:rPr>
          <w:spacing w:val="1"/>
        </w:rPr>
        <w:t xml:space="preserve"> </w:t>
      </w:r>
      <w:r w:rsidR="007477F9" w:rsidRPr="00633F3F">
        <w:rPr>
          <w:spacing w:val="1"/>
        </w:rPr>
        <w:t xml:space="preserve">i komuniciranja s </w:t>
      </w:r>
      <w:r w:rsidRPr="00633F3F">
        <w:t>Prijavitelj</w:t>
      </w:r>
      <w:r w:rsidR="007477F9" w:rsidRPr="00633F3F">
        <w:t>ima</w:t>
      </w:r>
      <w:r w:rsidRPr="00633F3F">
        <w:rPr>
          <w:spacing w:val="1"/>
        </w:rPr>
        <w:t xml:space="preserve"> </w:t>
      </w:r>
      <w:r w:rsidRPr="00633F3F">
        <w:t>i</w:t>
      </w:r>
      <w:r w:rsidRPr="00633F3F">
        <w:rPr>
          <w:spacing w:val="1"/>
        </w:rPr>
        <w:t xml:space="preserve"> </w:t>
      </w:r>
      <w:r w:rsidRPr="00633F3F">
        <w:t>Korisni</w:t>
      </w:r>
      <w:r w:rsidR="007477F9" w:rsidRPr="00633F3F">
        <w:t>cima</w:t>
      </w:r>
      <w:r w:rsidRPr="00633F3F">
        <w:rPr>
          <w:spacing w:val="1"/>
        </w:rPr>
        <w:t xml:space="preserve"> </w:t>
      </w:r>
      <w:r w:rsidRPr="00633F3F">
        <w:t>te</w:t>
      </w:r>
      <w:r w:rsidRPr="00633F3F">
        <w:rPr>
          <w:spacing w:val="1"/>
        </w:rPr>
        <w:t xml:space="preserve"> </w:t>
      </w:r>
      <w:r w:rsidRPr="00633F3F">
        <w:t xml:space="preserve">izvještavanja svih dionika i javnosti o procesu provedbe </w:t>
      </w:r>
      <w:r w:rsidR="007477F9" w:rsidRPr="00633F3F">
        <w:t xml:space="preserve">mjere putem ovog </w:t>
      </w:r>
      <w:r w:rsidRPr="00633F3F">
        <w:t>Programa. Središnji državni ured</w:t>
      </w:r>
      <w:r w:rsidRPr="00633F3F">
        <w:rPr>
          <w:spacing w:val="1"/>
        </w:rPr>
        <w:t xml:space="preserve"> </w:t>
      </w:r>
      <w:r w:rsidRPr="00633F3F">
        <w:t>također</w:t>
      </w:r>
      <w:r w:rsidRPr="00633F3F">
        <w:rPr>
          <w:spacing w:val="1"/>
        </w:rPr>
        <w:t xml:space="preserve"> </w:t>
      </w:r>
      <w:r w:rsidRPr="00633F3F">
        <w:t>predlaže</w:t>
      </w:r>
      <w:r w:rsidRPr="00633F3F">
        <w:rPr>
          <w:spacing w:val="1"/>
        </w:rPr>
        <w:t xml:space="preserve"> </w:t>
      </w:r>
      <w:r w:rsidRPr="00633F3F">
        <w:t>aktivnosti</w:t>
      </w:r>
      <w:r w:rsidRPr="00633F3F">
        <w:rPr>
          <w:spacing w:val="1"/>
        </w:rPr>
        <w:t xml:space="preserve"> </w:t>
      </w:r>
      <w:r w:rsidRPr="00633F3F">
        <w:t>uz</w:t>
      </w:r>
      <w:r w:rsidRPr="00633F3F">
        <w:rPr>
          <w:spacing w:val="1"/>
        </w:rPr>
        <w:t xml:space="preserve"> </w:t>
      </w:r>
      <w:r w:rsidRPr="00633F3F">
        <w:t>praćenje</w:t>
      </w:r>
      <w:r w:rsidRPr="00633F3F">
        <w:rPr>
          <w:spacing w:val="1"/>
        </w:rPr>
        <w:t xml:space="preserve"> </w:t>
      </w:r>
      <w:r w:rsidRPr="00633F3F">
        <w:t>Programa</w:t>
      </w:r>
      <w:r w:rsidRPr="00633F3F">
        <w:rPr>
          <w:spacing w:val="1"/>
        </w:rPr>
        <w:t xml:space="preserve"> </w:t>
      </w:r>
      <w:r w:rsidRPr="00633F3F">
        <w:t>i</w:t>
      </w:r>
      <w:r w:rsidRPr="00633F3F">
        <w:rPr>
          <w:spacing w:val="1"/>
        </w:rPr>
        <w:t xml:space="preserve"> </w:t>
      </w:r>
      <w:r w:rsidRPr="00633F3F">
        <w:t>zastupljenost</w:t>
      </w:r>
      <w:r w:rsidRPr="00633F3F">
        <w:rPr>
          <w:spacing w:val="1"/>
        </w:rPr>
        <w:t xml:space="preserve"> </w:t>
      </w:r>
      <w:r w:rsidRPr="00633F3F">
        <w:t>vidljivosti</w:t>
      </w:r>
      <w:r w:rsidRPr="00633F3F">
        <w:rPr>
          <w:spacing w:val="1"/>
        </w:rPr>
        <w:t xml:space="preserve"> </w:t>
      </w:r>
      <w:r w:rsidRPr="00633F3F">
        <w:t>Programa</w:t>
      </w:r>
      <w:r w:rsidRPr="00633F3F">
        <w:rPr>
          <w:spacing w:val="1"/>
        </w:rPr>
        <w:t xml:space="preserve"> </w:t>
      </w:r>
      <w:r w:rsidRPr="00633F3F">
        <w:t>u</w:t>
      </w:r>
      <w:r w:rsidRPr="00633F3F">
        <w:rPr>
          <w:spacing w:val="1"/>
        </w:rPr>
        <w:t xml:space="preserve"> </w:t>
      </w:r>
      <w:r w:rsidRPr="00633F3F">
        <w:t>medijima.</w:t>
      </w:r>
    </w:p>
    <w:p w14:paraId="4C5C1393" w14:textId="5EB6E094" w:rsidR="008A0B82" w:rsidRPr="00633F3F" w:rsidRDefault="00D413C6" w:rsidP="00030ABF">
      <w:pPr>
        <w:pStyle w:val="Tijeloteksta"/>
        <w:spacing w:before="159" w:line="276" w:lineRule="auto"/>
        <w:ind w:left="676" w:right="113"/>
        <w:jc w:val="both"/>
      </w:pPr>
      <w:r w:rsidRPr="00633F3F">
        <w:t>Komunikacija</w:t>
      </w:r>
      <w:r w:rsidRPr="00633F3F">
        <w:rPr>
          <w:spacing w:val="1"/>
        </w:rPr>
        <w:t xml:space="preserve"> </w:t>
      </w:r>
      <w:r w:rsidRPr="00633F3F">
        <w:t>s</w:t>
      </w:r>
      <w:r w:rsidRPr="00633F3F">
        <w:rPr>
          <w:spacing w:val="1"/>
        </w:rPr>
        <w:t xml:space="preserve"> </w:t>
      </w:r>
      <w:r w:rsidRPr="00633F3F">
        <w:t>Korisnicima</w:t>
      </w:r>
      <w:r w:rsidRPr="00633F3F">
        <w:rPr>
          <w:spacing w:val="1"/>
        </w:rPr>
        <w:t xml:space="preserve"> </w:t>
      </w:r>
      <w:r w:rsidRPr="00633F3F">
        <w:t>odvija</w:t>
      </w:r>
      <w:r w:rsidRPr="00633F3F">
        <w:rPr>
          <w:spacing w:val="1"/>
        </w:rPr>
        <w:t xml:space="preserve"> </w:t>
      </w:r>
      <w:r w:rsidRPr="00633F3F">
        <w:t>se</w:t>
      </w:r>
      <w:r w:rsidRPr="00633F3F">
        <w:rPr>
          <w:spacing w:val="1"/>
        </w:rPr>
        <w:t xml:space="preserve"> </w:t>
      </w:r>
      <w:r w:rsidRPr="00633F3F">
        <w:t>redovnom</w:t>
      </w:r>
      <w:r w:rsidRPr="00633F3F">
        <w:rPr>
          <w:spacing w:val="1"/>
        </w:rPr>
        <w:t xml:space="preserve"> </w:t>
      </w:r>
      <w:r w:rsidRPr="00633F3F">
        <w:t>i</w:t>
      </w:r>
      <w:r w:rsidRPr="00633F3F">
        <w:rPr>
          <w:spacing w:val="1"/>
        </w:rPr>
        <w:t xml:space="preserve"> </w:t>
      </w:r>
      <w:r w:rsidRPr="00633F3F">
        <w:t>elektroničkom</w:t>
      </w:r>
      <w:r w:rsidRPr="00633F3F">
        <w:rPr>
          <w:spacing w:val="1"/>
        </w:rPr>
        <w:t xml:space="preserve"> </w:t>
      </w:r>
      <w:r w:rsidRPr="00633F3F">
        <w:t>poštom</w:t>
      </w:r>
      <w:r w:rsidRPr="00633F3F">
        <w:rPr>
          <w:spacing w:val="1"/>
        </w:rPr>
        <w:t xml:space="preserve"> </w:t>
      </w:r>
      <w:r w:rsidRPr="00633F3F">
        <w:t>(e-mail:</w:t>
      </w:r>
      <w:r w:rsidRPr="00633F3F">
        <w:rPr>
          <w:spacing w:val="1"/>
        </w:rPr>
        <w:t xml:space="preserve"> </w:t>
      </w:r>
      <w:r w:rsidR="00DA3875" w:rsidRPr="00633F3F">
        <w:rPr>
          <w:spacing w:val="1"/>
        </w:rPr>
        <w:t xml:space="preserve">programi_projekti@demografijaimladi.hr) </w:t>
      </w:r>
      <w:r w:rsidR="007477F9" w:rsidRPr="00633F3F">
        <w:t xml:space="preserve">te putem službene </w:t>
      </w:r>
      <w:r w:rsidRPr="00633F3F">
        <w:t>mrežne stranice</w:t>
      </w:r>
      <w:r w:rsidR="007477F9" w:rsidRPr="00633F3F">
        <w:t xml:space="preserve"> Središnjeg državnog ureda.</w:t>
      </w:r>
      <w:r w:rsidRPr="00633F3F">
        <w:rPr>
          <w:spacing w:val="1"/>
        </w:rPr>
        <w:t xml:space="preserve"> </w:t>
      </w:r>
      <w:r w:rsidRPr="00633F3F">
        <w:t xml:space="preserve"> Korisnici</w:t>
      </w:r>
      <w:r w:rsidRPr="00633F3F">
        <w:rPr>
          <w:spacing w:val="1"/>
        </w:rPr>
        <w:t xml:space="preserve"> </w:t>
      </w:r>
      <w:r w:rsidRPr="00633F3F">
        <w:t>su</w:t>
      </w:r>
      <w:r w:rsidRPr="00633F3F">
        <w:rPr>
          <w:spacing w:val="1"/>
        </w:rPr>
        <w:t xml:space="preserve"> </w:t>
      </w:r>
      <w:r w:rsidRPr="00633F3F">
        <w:t>se</w:t>
      </w:r>
      <w:r w:rsidRPr="00633F3F">
        <w:rPr>
          <w:spacing w:val="1"/>
        </w:rPr>
        <w:t xml:space="preserve"> </w:t>
      </w:r>
      <w:r w:rsidRPr="00633F3F">
        <w:t>dužni</w:t>
      </w:r>
      <w:r w:rsidRPr="00633F3F">
        <w:rPr>
          <w:spacing w:val="1"/>
        </w:rPr>
        <w:t xml:space="preserve"> </w:t>
      </w:r>
      <w:r w:rsidRPr="00633F3F">
        <w:t>pravovremeno</w:t>
      </w:r>
      <w:r w:rsidRPr="00633F3F">
        <w:rPr>
          <w:spacing w:val="1"/>
        </w:rPr>
        <w:t xml:space="preserve"> </w:t>
      </w:r>
      <w:r w:rsidRPr="00633F3F">
        <w:t>informirati</w:t>
      </w:r>
      <w:r w:rsidRPr="00633F3F">
        <w:rPr>
          <w:spacing w:val="1"/>
        </w:rPr>
        <w:t xml:space="preserve"> </w:t>
      </w:r>
      <w:r w:rsidRPr="00633F3F">
        <w:t>o</w:t>
      </w:r>
      <w:r w:rsidRPr="00633F3F">
        <w:rPr>
          <w:spacing w:val="1"/>
        </w:rPr>
        <w:t xml:space="preserve"> </w:t>
      </w:r>
      <w:r w:rsidRPr="00633F3F">
        <w:t>svim</w:t>
      </w:r>
      <w:r w:rsidRPr="00633F3F">
        <w:rPr>
          <w:spacing w:val="1"/>
        </w:rPr>
        <w:t xml:space="preserve"> </w:t>
      </w:r>
      <w:r w:rsidRPr="00633F3F">
        <w:t>fazama</w:t>
      </w:r>
      <w:r w:rsidRPr="00633F3F">
        <w:rPr>
          <w:spacing w:val="1"/>
        </w:rPr>
        <w:t xml:space="preserve"> </w:t>
      </w:r>
      <w:r w:rsidRPr="00633F3F">
        <w:t>provedbe</w:t>
      </w:r>
      <w:r w:rsidRPr="00633F3F">
        <w:rPr>
          <w:spacing w:val="-2"/>
        </w:rPr>
        <w:t xml:space="preserve"> </w:t>
      </w:r>
      <w:r w:rsidR="007477F9" w:rsidRPr="00633F3F">
        <w:t>ove mjere te Središnji državni ured ne snosi odgovornost za</w:t>
      </w:r>
      <w:r w:rsidR="007477F9" w:rsidRPr="00633F3F">
        <w:rPr>
          <w:spacing w:val="1"/>
        </w:rPr>
        <w:t xml:space="preserve"> </w:t>
      </w:r>
      <w:r w:rsidR="007477F9" w:rsidRPr="00633F3F">
        <w:t>propuštene</w:t>
      </w:r>
      <w:r w:rsidR="007477F9" w:rsidRPr="00633F3F">
        <w:rPr>
          <w:spacing w:val="1"/>
        </w:rPr>
        <w:t xml:space="preserve"> </w:t>
      </w:r>
      <w:r w:rsidR="007477F9" w:rsidRPr="00633F3F">
        <w:t>informacije.</w:t>
      </w:r>
    </w:p>
    <w:p w14:paraId="5F9F38D8" w14:textId="77777777" w:rsidR="00030ABF" w:rsidRPr="00633F3F" w:rsidRDefault="00030ABF" w:rsidP="00030ABF">
      <w:pPr>
        <w:pStyle w:val="Tijeloteksta"/>
        <w:spacing w:before="159" w:line="276" w:lineRule="auto"/>
        <w:ind w:left="676" w:right="113"/>
        <w:jc w:val="both"/>
      </w:pPr>
    </w:p>
    <w:p w14:paraId="4C5C1395" w14:textId="553FB994" w:rsidR="008A0B82" w:rsidRPr="00633F3F" w:rsidRDefault="00D413C6" w:rsidP="001558C1">
      <w:pPr>
        <w:pStyle w:val="Naslov2"/>
        <w:numPr>
          <w:ilvl w:val="0"/>
          <w:numId w:val="4"/>
        </w:numPr>
        <w:tabs>
          <w:tab w:val="left" w:pos="471"/>
        </w:tabs>
        <w:ind w:left="470" w:hanging="362"/>
        <w:jc w:val="left"/>
      </w:pPr>
      <w:bookmarkStart w:id="23" w:name="_Toc155967534"/>
      <w:r w:rsidRPr="00633F3F">
        <w:t>DONOŠENJE</w:t>
      </w:r>
      <w:r w:rsidRPr="00633F3F">
        <w:rPr>
          <w:spacing w:val="-12"/>
        </w:rPr>
        <w:t xml:space="preserve"> </w:t>
      </w:r>
      <w:r w:rsidRPr="00633F3F">
        <w:t>PROGRAMA</w:t>
      </w:r>
      <w:bookmarkEnd w:id="23"/>
    </w:p>
    <w:p w14:paraId="4C5C1396" w14:textId="77777777" w:rsidR="008A0B82" w:rsidRPr="00633F3F" w:rsidRDefault="00D413C6">
      <w:pPr>
        <w:pStyle w:val="Tijeloteksta"/>
        <w:spacing w:before="190"/>
        <w:ind w:left="676"/>
        <w:jc w:val="both"/>
      </w:pPr>
      <w:r w:rsidRPr="00633F3F">
        <w:t>Čelnik</w:t>
      </w:r>
      <w:r w:rsidRPr="00633F3F">
        <w:rPr>
          <w:spacing w:val="-2"/>
        </w:rPr>
        <w:t xml:space="preserve"> </w:t>
      </w:r>
      <w:r w:rsidRPr="00633F3F">
        <w:t>tijela</w:t>
      </w:r>
      <w:r w:rsidRPr="00633F3F">
        <w:rPr>
          <w:spacing w:val="-2"/>
        </w:rPr>
        <w:t xml:space="preserve"> </w:t>
      </w:r>
      <w:r w:rsidRPr="00633F3F">
        <w:t>donosi</w:t>
      </w:r>
      <w:r w:rsidRPr="00633F3F">
        <w:rPr>
          <w:spacing w:val="-1"/>
        </w:rPr>
        <w:t xml:space="preserve"> </w:t>
      </w:r>
      <w:r w:rsidRPr="00633F3F">
        <w:t>Odluku</w:t>
      </w:r>
      <w:r w:rsidRPr="00633F3F">
        <w:rPr>
          <w:spacing w:val="-1"/>
        </w:rPr>
        <w:t xml:space="preserve"> </w:t>
      </w:r>
      <w:r w:rsidRPr="00633F3F">
        <w:t>o</w:t>
      </w:r>
      <w:r w:rsidRPr="00633F3F">
        <w:rPr>
          <w:spacing w:val="-1"/>
        </w:rPr>
        <w:t xml:space="preserve"> </w:t>
      </w:r>
      <w:r w:rsidRPr="00633F3F">
        <w:t>usvajanju</w:t>
      </w:r>
      <w:r w:rsidRPr="00633F3F">
        <w:rPr>
          <w:spacing w:val="-1"/>
        </w:rPr>
        <w:t xml:space="preserve"> </w:t>
      </w:r>
      <w:r w:rsidRPr="00633F3F">
        <w:t>Programa.</w:t>
      </w:r>
    </w:p>
    <w:sectPr w:rsidR="008A0B82" w:rsidRPr="00633F3F">
      <w:footerReference w:type="default" r:id="rId20"/>
      <w:pgSz w:w="11910" w:h="16840"/>
      <w:pgMar w:top="1320" w:right="1300" w:bottom="1200" w:left="7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AEC2" w14:textId="77777777" w:rsidR="006B43BE" w:rsidRDefault="006B43BE">
      <w:r>
        <w:separator/>
      </w:r>
    </w:p>
  </w:endnote>
  <w:endnote w:type="continuationSeparator" w:id="0">
    <w:p w14:paraId="38EDA3FE" w14:textId="77777777" w:rsidR="006B43BE" w:rsidRDefault="006B43BE">
      <w:r>
        <w:continuationSeparator/>
      </w:r>
    </w:p>
  </w:endnote>
  <w:endnote w:type="continuationNotice" w:id="1">
    <w:p w14:paraId="4BC80C40" w14:textId="77777777" w:rsidR="006B43BE" w:rsidRDefault="006B4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3A0" w14:textId="27994E65" w:rsidR="008A0B82" w:rsidRDefault="00E2451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5C13A4" wp14:editId="28DFAA69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13E6" w14:textId="77777777" w:rsidR="008A0B82" w:rsidRDefault="00D413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C13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9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TmBQK+IAAAAPAQAADwAAAAAAAAAAAAAAAAAuBAAAZHJzL2Rvd25yZXYueG1sUEsFBgAAAAAEAAQA&#10;8wAAAD0FAAAAAA==&#10;" filled="f" stroked="f">
              <v:textbox inset="0,0,0,0">
                <w:txbxContent>
                  <w:p w14:paraId="4C5C13E6" w14:textId="77777777" w:rsidR="008A0B82" w:rsidRDefault="00D413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3A3" w14:textId="2F568FAB" w:rsidR="008A0B82" w:rsidRDefault="00E2451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5C13A9" wp14:editId="1EFB7224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13EC" w14:textId="77777777" w:rsidR="008A0B82" w:rsidRDefault="00D413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C13A9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27" type="#_x0000_t202" style="position:absolute;margin-left:510.35pt;margin-top:780.9pt;width:18.3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" filled="f" stroked="f">
              <v:textbox inset="0,0,0,0">
                <w:txbxContent>
                  <w:p w14:paraId="4C5C13EC" w14:textId="77777777" w:rsidR="008A0B82" w:rsidRDefault="00D413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7EF4" w14:textId="77777777" w:rsidR="006B43BE" w:rsidRDefault="006B43BE">
      <w:r>
        <w:separator/>
      </w:r>
    </w:p>
  </w:footnote>
  <w:footnote w:type="continuationSeparator" w:id="0">
    <w:p w14:paraId="70B5BFC2" w14:textId="77777777" w:rsidR="006B43BE" w:rsidRDefault="006B43BE">
      <w:r>
        <w:continuationSeparator/>
      </w:r>
    </w:p>
  </w:footnote>
  <w:footnote w:type="continuationNotice" w:id="1">
    <w:p w14:paraId="65810081" w14:textId="77777777" w:rsidR="006B43BE" w:rsidRDefault="006B43BE"/>
  </w:footnote>
  <w:footnote w:id="2">
    <w:p w14:paraId="353A60A1" w14:textId="77777777" w:rsidR="00987F4C" w:rsidRDefault="00987F4C" w:rsidP="00987F4C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Style w:val="Referencafusnote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Analiza pristupačnosti, kvalitete, kapaciteta i financiranja sustava ranog i predškolskog odgoja i obrazovanja, Ministarstvo za demografiju, obitelj, mlade i socijalnu politiku, Zagreb, 2018.</w:t>
      </w:r>
    </w:p>
  </w:footnote>
  <w:footnote w:id="3">
    <w:p w14:paraId="1B99D589" w14:textId="77777777" w:rsidR="00987F4C" w:rsidRDefault="00987F4C" w:rsidP="00987F4C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Style w:val="Referencafusnote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Demografske mjere jedinica lokalne, područne (regionalne) samouprave u 2023. godini – Analiza stanja. Središnji državni ured za demografiju i mlade, Zagreb, 2023.</w:t>
      </w:r>
    </w:p>
  </w:footnote>
  <w:footnote w:id="4">
    <w:p w14:paraId="77A1A276" w14:textId="77777777" w:rsidR="00987F4C" w:rsidRDefault="00987F4C" w:rsidP="00987F4C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Style w:val="Referencafusnote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https://op.europa.eu/webpub/eac/education-and-training-monitor-2022/hr/country-reports/croatia.html</w:t>
      </w:r>
    </w:p>
  </w:footnote>
  <w:footnote w:id="5">
    <w:p w14:paraId="0EE283D4" w14:textId="77777777" w:rsidR="00987F4C" w:rsidRDefault="00987F4C" w:rsidP="00987F4C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Kako do vrtića za sve? Mogućnosti financiranja sustava ranog i predškolskog odgoja i obrazovanja, Ured UNICEF-a za Hrvatsku, rujan 2020.</w:t>
      </w:r>
    </w:p>
  </w:footnote>
  <w:footnote w:id="6">
    <w:p w14:paraId="22E81257" w14:textId="77777777" w:rsidR="00987F4C" w:rsidRDefault="00987F4C" w:rsidP="00987F4C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Priopćenje: Dječji vrtići i druge pravne osobe koje ostvaruju programe predškolskog odgoja - početak ped. g. 2022./2023., Državni zavod za statistiku, 14. srpnja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44"/>
    <w:multiLevelType w:val="multilevel"/>
    <w:tmpl w:val="76261104"/>
    <w:lvl w:ilvl="0">
      <w:start w:val="8"/>
      <w:numFmt w:val="decimal"/>
      <w:lvlText w:val="%1"/>
      <w:lvlJc w:val="left"/>
      <w:pPr>
        <w:ind w:left="1070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7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37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15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51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09" w:hanging="420"/>
      </w:pPr>
      <w:rPr>
        <w:rFonts w:hint="default"/>
        <w:lang w:val="hr-HR" w:eastAsia="en-US" w:bidi="ar-SA"/>
      </w:rPr>
    </w:lvl>
  </w:abstractNum>
  <w:abstractNum w:abstractNumId="1" w15:restartNumberingAfterBreak="0">
    <w:nsid w:val="0463016A"/>
    <w:multiLevelType w:val="multilevel"/>
    <w:tmpl w:val="C690FA56"/>
    <w:lvl w:ilvl="0">
      <w:start w:val="5"/>
      <w:numFmt w:val="decimal"/>
      <w:lvlText w:val="%1"/>
      <w:lvlJc w:val="left"/>
      <w:pPr>
        <w:ind w:left="109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5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29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59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13" w:hanging="420"/>
      </w:pPr>
      <w:rPr>
        <w:rFonts w:hint="default"/>
        <w:lang w:val="hr-HR" w:eastAsia="en-US" w:bidi="ar-SA"/>
      </w:rPr>
    </w:lvl>
  </w:abstractNum>
  <w:abstractNum w:abstractNumId="2" w15:restartNumberingAfterBreak="0">
    <w:nsid w:val="0929207E"/>
    <w:multiLevelType w:val="multilevel"/>
    <w:tmpl w:val="8774FAF8"/>
    <w:lvl w:ilvl="0">
      <w:start w:val="8"/>
      <w:numFmt w:val="decimal"/>
      <w:lvlText w:val="%1"/>
      <w:lvlJc w:val="left"/>
      <w:pPr>
        <w:ind w:left="1283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3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97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55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7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31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90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49" w:hanging="387"/>
      </w:pPr>
      <w:rPr>
        <w:rFonts w:hint="default"/>
        <w:lang w:val="hr-HR" w:eastAsia="en-US" w:bidi="ar-SA"/>
      </w:rPr>
    </w:lvl>
  </w:abstractNum>
  <w:abstractNum w:abstractNumId="3" w15:restartNumberingAfterBreak="0">
    <w:nsid w:val="19B268A2"/>
    <w:multiLevelType w:val="hybridMultilevel"/>
    <w:tmpl w:val="0EF42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2049"/>
    <w:multiLevelType w:val="hybridMultilevel"/>
    <w:tmpl w:val="352642BE"/>
    <w:lvl w:ilvl="0" w:tplc="6EAADD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57207"/>
    <w:multiLevelType w:val="hybridMultilevel"/>
    <w:tmpl w:val="943062CE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96B2F0F"/>
    <w:multiLevelType w:val="hybridMultilevel"/>
    <w:tmpl w:val="A8D0C0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2109A"/>
    <w:multiLevelType w:val="hybridMultilevel"/>
    <w:tmpl w:val="2E303204"/>
    <w:lvl w:ilvl="0" w:tplc="04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3A841E46"/>
    <w:multiLevelType w:val="multilevel"/>
    <w:tmpl w:val="52A05400"/>
    <w:lvl w:ilvl="0">
      <w:start w:val="1"/>
      <w:numFmt w:val="decimal"/>
      <w:lvlText w:val="%1."/>
      <w:lvlJc w:val="left"/>
      <w:pPr>
        <w:ind w:left="897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283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34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88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96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50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58" w:hanging="387"/>
      </w:pPr>
      <w:rPr>
        <w:rFonts w:hint="default"/>
        <w:lang w:val="hr-HR" w:eastAsia="en-US" w:bidi="ar-SA"/>
      </w:rPr>
    </w:lvl>
  </w:abstractNum>
  <w:abstractNum w:abstractNumId="9" w15:restartNumberingAfterBreak="0">
    <w:nsid w:val="3C6775A4"/>
    <w:multiLevelType w:val="multilevel"/>
    <w:tmpl w:val="BA26F69A"/>
    <w:lvl w:ilvl="0">
      <w:start w:val="6"/>
      <w:numFmt w:val="decimal"/>
      <w:lvlText w:val="%1"/>
      <w:lvlJc w:val="left"/>
      <w:pPr>
        <w:ind w:left="950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94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85" w:hanging="420"/>
      </w:pPr>
      <w:rPr>
        <w:rFonts w:hint="default"/>
        <w:lang w:val="hr-HR" w:eastAsia="en-US" w:bidi="ar-SA"/>
      </w:rPr>
    </w:lvl>
  </w:abstractNum>
  <w:abstractNum w:abstractNumId="10" w15:restartNumberingAfterBreak="0">
    <w:nsid w:val="3D645524"/>
    <w:multiLevelType w:val="hybridMultilevel"/>
    <w:tmpl w:val="E04A2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477B6"/>
    <w:multiLevelType w:val="hybridMultilevel"/>
    <w:tmpl w:val="85708762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081338B"/>
    <w:multiLevelType w:val="multilevel"/>
    <w:tmpl w:val="31FCF35E"/>
    <w:lvl w:ilvl="0">
      <w:start w:val="6"/>
      <w:numFmt w:val="decimal"/>
      <w:lvlText w:val="%1"/>
      <w:lvlJc w:val="left"/>
      <w:pPr>
        <w:ind w:left="1283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3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97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55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7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31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90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49" w:hanging="387"/>
      </w:pPr>
      <w:rPr>
        <w:rFonts w:hint="default"/>
        <w:lang w:val="hr-HR" w:eastAsia="en-US" w:bidi="ar-SA"/>
      </w:rPr>
    </w:lvl>
  </w:abstractNum>
  <w:abstractNum w:abstractNumId="13" w15:restartNumberingAfterBreak="0">
    <w:nsid w:val="56C806B2"/>
    <w:multiLevelType w:val="hybridMultilevel"/>
    <w:tmpl w:val="734E10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F3A22"/>
    <w:multiLevelType w:val="hybridMultilevel"/>
    <w:tmpl w:val="C9EE58DE"/>
    <w:lvl w:ilvl="0" w:tplc="C7464AFA">
      <w:start w:val="1"/>
      <w:numFmt w:val="decimal"/>
      <w:lvlText w:val="%1."/>
      <w:lvlJc w:val="left"/>
      <w:pPr>
        <w:ind w:left="508" w:hanging="260"/>
        <w:jc w:val="right"/>
      </w:pPr>
      <w:rPr>
        <w:rFonts w:hint="default"/>
        <w:w w:val="99"/>
        <w:lang w:val="hr-HR" w:eastAsia="en-US" w:bidi="ar-SA"/>
      </w:rPr>
    </w:lvl>
    <w:lvl w:ilvl="1" w:tplc="ECE000EA">
      <w:start w:val="1"/>
      <w:numFmt w:val="upperRoman"/>
      <w:lvlText w:val="%2."/>
      <w:lvlJc w:val="left"/>
      <w:pPr>
        <w:ind w:left="676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hr-HR" w:eastAsia="en-US" w:bidi="ar-SA"/>
      </w:rPr>
    </w:lvl>
    <w:lvl w:ilvl="2" w:tplc="74DC8BCC">
      <w:numFmt w:val="bullet"/>
      <w:lvlText w:val="•"/>
      <w:lvlJc w:val="left"/>
      <w:pPr>
        <w:ind w:left="1700" w:hanging="199"/>
      </w:pPr>
      <w:rPr>
        <w:rFonts w:hint="default"/>
        <w:lang w:val="hr-HR" w:eastAsia="en-US" w:bidi="ar-SA"/>
      </w:rPr>
    </w:lvl>
    <w:lvl w:ilvl="3" w:tplc="9E4073BC">
      <w:numFmt w:val="bullet"/>
      <w:lvlText w:val="•"/>
      <w:lvlJc w:val="left"/>
      <w:pPr>
        <w:ind w:left="2721" w:hanging="199"/>
      </w:pPr>
      <w:rPr>
        <w:rFonts w:hint="default"/>
        <w:lang w:val="hr-HR" w:eastAsia="en-US" w:bidi="ar-SA"/>
      </w:rPr>
    </w:lvl>
    <w:lvl w:ilvl="4" w:tplc="611246DC">
      <w:numFmt w:val="bullet"/>
      <w:lvlText w:val="•"/>
      <w:lvlJc w:val="left"/>
      <w:pPr>
        <w:ind w:left="3742" w:hanging="199"/>
      </w:pPr>
      <w:rPr>
        <w:rFonts w:hint="default"/>
        <w:lang w:val="hr-HR" w:eastAsia="en-US" w:bidi="ar-SA"/>
      </w:rPr>
    </w:lvl>
    <w:lvl w:ilvl="5" w:tplc="EC68045A">
      <w:numFmt w:val="bullet"/>
      <w:lvlText w:val="•"/>
      <w:lvlJc w:val="left"/>
      <w:pPr>
        <w:ind w:left="4762" w:hanging="199"/>
      </w:pPr>
      <w:rPr>
        <w:rFonts w:hint="default"/>
        <w:lang w:val="hr-HR" w:eastAsia="en-US" w:bidi="ar-SA"/>
      </w:rPr>
    </w:lvl>
    <w:lvl w:ilvl="6" w:tplc="472CD88E">
      <w:numFmt w:val="bullet"/>
      <w:lvlText w:val="•"/>
      <w:lvlJc w:val="left"/>
      <w:pPr>
        <w:ind w:left="5783" w:hanging="199"/>
      </w:pPr>
      <w:rPr>
        <w:rFonts w:hint="default"/>
        <w:lang w:val="hr-HR" w:eastAsia="en-US" w:bidi="ar-SA"/>
      </w:rPr>
    </w:lvl>
    <w:lvl w:ilvl="7" w:tplc="75128E2C">
      <w:numFmt w:val="bullet"/>
      <w:lvlText w:val="•"/>
      <w:lvlJc w:val="left"/>
      <w:pPr>
        <w:ind w:left="6804" w:hanging="199"/>
      </w:pPr>
      <w:rPr>
        <w:rFonts w:hint="default"/>
        <w:lang w:val="hr-HR" w:eastAsia="en-US" w:bidi="ar-SA"/>
      </w:rPr>
    </w:lvl>
    <w:lvl w:ilvl="8" w:tplc="A268EF46">
      <w:numFmt w:val="bullet"/>
      <w:lvlText w:val="•"/>
      <w:lvlJc w:val="left"/>
      <w:pPr>
        <w:ind w:left="7824" w:hanging="199"/>
      </w:pPr>
      <w:rPr>
        <w:rFonts w:hint="default"/>
        <w:lang w:val="hr-HR" w:eastAsia="en-US" w:bidi="ar-SA"/>
      </w:rPr>
    </w:lvl>
  </w:abstractNum>
  <w:abstractNum w:abstractNumId="15" w15:restartNumberingAfterBreak="0">
    <w:nsid w:val="6E451E24"/>
    <w:multiLevelType w:val="hybridMultilevel"/>
    <w:tmpl w:val="1FD6AEBA"/>
    <w:lvl w:ilvl="0" w:tplc="041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77263F30"/>
    <w:multiLevelType w:val="hybridMultilevel"/>
    <w:tmpl w:val="C466F9DE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7FB50A1A"/>
    <w:multiLevelType w:val="hybridMultilevel"/>
    <w:tmpl w:val="56125BBA"/>
    <w:lvl w:ilvl="0" w:tplc="041A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 w16cid:durableId="2081822887">
    <w:abstractNumId w:val="0"/>
  </w:num>
  <w:num w:numId="2" w16cid:durableId="937561818">
    <w:abstractNumId w:val="9"/>
  </w:num>
  <w:num w:numId="3" w16cid:durableId="1307080421">
    <w:abstractNumId w:val="1"/>
  </w:num>
  <w:num w:numId="4" w16cid:durableId="1127966895">
    <w:abstractNumId w:val="14"/>
  </w:num>
  <w:num w:numId="5" w16cid:durableId="214391729">
    <w:abstractNumId w:val="2"/>
  </w:num>
  <w:num w:numId="6" w16cid:durableId="1452431317">
    <w:abstractNumId w:val="12"/>
  </w:num>
  <w:num w:numId="7" w16cid:durableId="1256094621">
    <w:abstractNumId w:val="8"/>
  </w:num>
  <w:num w:numId="8" w16cid:durableId="765227567">
    <w:abstractNumId w:val="3"/>
  </w:num>
  <w:num w:numId="9" w16cid:durableId="589124147">
    <w:abstractNumId w:val="13"/>
  </w:num>
  <w:num w:numId="10" w16cid:durableId="1753119604">
    <w:abstractNumId w:val="7"/>
  </w:num>
  <w:num w:numId="11" w16cid:durableId="79259749">
    <w:abstractNumId w:val="6"/>
  </w:num>
  <w:num w:numId="12" w16cid:durableId="2018459328">
    <w:abstractNumId w:val="10"/>
  </w:num>
  <w:num w:numId="13" w16cid:durableId="297805262">
    <w:abstractNumId w:val="16"/>
  </w:num>
  <w:num w:numId="14" w16cid:durableId="826045989">
    <w:abstractNumId w:val="4"/>
  </w:num>
  <w:num w:numId="15" w16cid:durableId="157053204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57291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919832">
    <w:abstractNumId w:val="13"/>
  </w:num>
  <w:num w:numId="18" w16cid:durableId="45687845">
    <w:abstractNumId w:val="7"/>
  </w:num>
  <w:num w:numId="19" w16cid:durableId="32581606">
    <w:abstractNumId w:val="11"/>
  </w:num>
  <w:num w:numId="20" w16cid:durableId="255020714">
    <w:abstractNumId w:val="5"/>
  </w:num>
  <w:num w:numId="21" w16cid:durableId="910390703">
    <w:abstractNumId w:val="17"/>
  </w:num>
  <w:num w:numId="22" w16cid:durableId="220558706">
    <w:abstractNumId w:val="15"/>
  </w:num>
  <w:num w:numId="23" w16cid:durableId="894707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2"/>
    <w:rsid w:val="000023DD"/>
    <w:rsid w:val="00004A57"/>
    <w:rsid w:val="000209AD"/>
    <w:rsid w:val="000226EB"/>
    <w:rsid w:val="000238DC"/>
    <w:rsid w:val="00025E5F"/>
    <w:rsid w:val="00030770"/>
    <w:rsid w:val="00030ABF"/>
    <w:rsid w:val="000543EA"/>
    <w:rsid w:val="000908A1"/>
    <w:rsid w:val="000C7385"/>
    <w:rsid w:val="000D3AE0"/>
    <w:rsid w:val="000D4236"/>
    <w:rsid w:val="0012248C"/>
    <w:rsid w:val="00123A99"/>
    <w:rsid w:val="00142D4E"/>
    <w:rsid w:val="001558C1"/>
    <w:rsid w:val="00165717"/>
    <w:rsid w:val="00173185"/>
    <w:rsid w:val="00177F1E"/>
    <w:rsid w:val="001A6FA3"/>
    <w:rsid w:val="001B64B0"/>
    <w:rsid w:val="001C71E1"/>
    <w:rsid w:val="001D419D"/>
    <w:rsid w:val="001D4E89"/>
    <w:rsid w:val="001E5F51"/>
    <w:rsid w:val="001F3393"/>
    <w:rsid w:val="001F4510"/>
    <w:rsid w:val="00206ED0"/>
    <w:rsid w:val="0021721A"/>
    <w:rsid w:val="00222C29"/>
    <w:rsid w:val="00246F1A"/>
    <w:rsid w:val="0025630E"/>
    <w:rsid w:val="00273496"/>
    <w:rsid w:val="00280CB0"/>
    <w:rsid w:val="002A02E8"/>
    <w:rsid w:val="002B5690"/>
    <w:rsid w:val="002E2101"/>
    <w:rsid w:val="002E45AB"/>
    <w:rsid w:val="002F0F91"/>
    <w:rsid w:val="00300C38"/>
    <w:rsid w:val="00302FF5"/>
    <w:rsid w:val="00304C9F"/>
    <w:rsid w:val="00310BAB"/>
    <w:rsid w:val="003140F2"/>
    <w:rsid w:val="003152F2"/>
    <w:rsid w:val="003312F0"/>
    <w:rsid w:val="00336F7C"/>
    <w:rsid w:val="003423A8"/>
    <w:rsid w:val="00353E4A"/>
    <w:rsid w:val="00355E97"/>
    <w:rsid w:val="00363760"/>
    <w:rsid w:val="00366CBC"/>
    <w:rsid w:val="00383A36"/>
    <w:rsid w:val="003904D5"/>
    <w:rsid w:val="0039456A"/>
    <w:rsid w:val="003D1C51"/>
    <w:rsid w:val="003D685B"/>
    <w:rsid w:val="003E2B7E"/>
    <w:rsid w:val="003E775B"/>
    <w:rsid w:val="003F25EC"/>
    <w:rsid w:val="003F548E"/>
    <w:rsid w:val="00400879"/>
    <w:rsid w:val="00414C0B"/>
    <w:rsid w:val="00423535"/>
    <w:rsid w:val="00433825"/>
    <w:rsid w:val="0045589C"/>
    <w:rsid w:val="00471674"/>
    <w:rsid w:val="00486D2B"/>
    <w:rsid w:val="00493A3E"/>
    <w:rsid w:val="004A4CF1"/>
    <w:rsid w:val="004B325A"/>
    <w:rsid w:val="004B451C"/>
    <w:rsid w:val="004D218D"/>
    <w:rsid w:val="004D7E5D"/>
    <w:rsid w:val="004E5E8A"/>
    <w:rsid w:val="004E6FE8"/>
    <w:rsid w:val="004F2E40"/>
    <w:rsid w:val="004F6289"/>
    <w:rsid w:val="005140B7"/>
    <w:rsid w:val="005447BB"/>
    <w:rsid w:val="0054613B"/>
    <w:rsid w:val="005524C6"/>
    <w:rsid w:val="005532ED"/>
    <w:rsid w:val="00553C04"/>
    <w:rsid w:val="00560094"/>
    <w:rsid w:val="0058089A"/>
    <w:rsid w:val="00590D93"/>
    <w:rsid w:val="005911C7"/>
    <w:rsid w:val="005914A0"/>
    <w:rsid w:val="005C5FD7"/>
    <w:rsid w:val="005D1D23"/>
    <w:rsid w:val="005D6DA9"/>
    <w:rsid w:val="005E4BAF"/>
    <w:rsid w:val="005F2F63"/>
    <w:rsid w:val="00602418"/>
    <w:rsid w:val="00613C14"/>
    <w:rsid w:val="00613F19"/>
    <w:rsid w:val="006170BF"/>
    <w:rsid w:val="0062137D"/>
    <w:rsid w:val="0062384A"/>
    <w:rsid w:val="00623988"/>
    <w:rsid w:val="006313B9"/>
    <w:rsid w:val="00633F3F"/>
    <w:rsid w:val="006608A7"/>
    <w:rsid w:val="00675378"/>
    <w:rsid w:val="00675379"/>
    <w:rsid w:val="006819BA"/>
    <w:rsid w:val="00694AC4"/>
    <w:rsid w:val="006B1214"/>
    <w:rsid w:val="006B43BE"/>
    <w:rsid w:val="006C1CE2"/>
    <w:rsid w:val="006C397E"/>
    <w:rsid w:val="006E7C11"/>
    <w:rsid w:val="006F59E8"/>
    <w:rsid w:val="00704659"/>
    <w:rsid w:val="00707506"/>
    <w:rsid w:val="00707D3F"/>
    <w:rsid w:val="00725C8B"/>
    <w:rsid w:val="007469E3"/>
    <w:rsid w:val="00746C7B"/>
    <w:rsid w:val="00747755"/>
    <w:rsid w:val="007477F9"/>
    <w:rsid w:val="00752309"/>
    <w:rsid w:val="00764A1B"/>
    <w:rsid w:val="0076682E"/>
    <w:rsid w:val="00770AC6"/>
    <w:rsid w:val="00776B48"/>
    <w:rsid w:val="00796F77"/>
    <w:rsid w:val="007A1075"/>
    <w:rsid w:val="007B1A4A"/>
    <w:rsid w:val="007C645D"/>
    <w:rsid w:val="007E14BC"/>
    <w:rsid w:val="007F10FB"/>
    <w:rsid w:val="007F4015"/>
    <w:rsid w:val="007F71D7"/>
    <w:rsid w:val="00834541"/>
    <w:rsid w:val="008407C9"/>
    <w:rsid w:val="00847147"/>
    <w:rsid w:val="00847EE8"/>
    <w:rsid w:val="0086078E"/>
    <w:rsid w:val="00863D7D"/>
    <w:rsid w:val="00863E9A"/>
    <w:rsid w:val="008672D3"/>
    <w:rsid w:val="008979C3"/>
    <w:rsid w:val="008A0B82"/>
    <w:rsid w:val="008D3785"/>
    <w:rsid w:val="008D5C67"/>
    <w:rsid w:val="008E0ACD"/>
    <w:rsid w:val="008E2340"/>
    <w:rsid w:val="008F2875"/>
    <w:rsid w:val="00922518"/>
    <w:rsid w:val="0092423C"/>
    <w:rsid w:val="00931FAC"/>
    <w:rsid w:val="00937AA4"/>
    <w:rsid w:val="009578BA"/>
    <w:rsid w:val="009621DF"/>
    <w:rsid w:val="00965E87"/>
    <w:rsid w:val="00980EFA"/>
    <w:rsid w:val="009835C4"/>
    <w:rsid w:val="00987F4C"/>
    <w:rsid w:val="00996BA5"/>
    <w:rsid w:val="009B2900"/>
    <w:rsid w:val="009C2EA9"/>
    <w:rsid w:val="009C6E22"/>
    <w:rsid w:val="009D712E"/>
    <w:rsid w:val="009E07E3"/>
    <w:rsid w:val="00A05C2D"/>
    <w:rsid w:val="00A06CCE"/>
    <w:rsid w:val="00A12165"/>
    <w:rsid w:val="00A16A0A"/>
    <w:rsid w:val="00A2095A"/>
    <w:rsid w:val="00A25D58"/>
    <w:rsid w:val="00A435CA"/>
    <w:rsid w:val="00A70003"/>
    <w:rsid w:val="00AA14C8"/>
    <w:rsid w:val="00AA31EE"/>
    <w:rsid w:val="00AA47C1"/>
    <w:rsid w:val="00AA6879"/>
    <w:rsid w:val="00AB0507"/>
    <w:rsid w:val="00AB629D"/>
    <w:rsid w:val="00AC5545"/>
    <w:rsid w:val="00AE183D"/>
    <w:rsid w:val="00AE4DF1"/>
    <w:rsid w:val="00AE6B4D"/>
    <w:rsid w:val="00AE71D0"/>
    <w:rsid w:val="00AF1DD5"/>
    <w:rsid w:val="00B01A9A"/>
    <w:rsid w:val="00B06166"/>
    <w:rsid w:val="00B30076"/>
    <w:rsid w:val="00B31482"/>
    <w:rsid w:val="00B450D9"/>
    <w:rsid w:val="00B47465"/>
    <w:rsid w:val="00B50712"/>
    <w:rsid w:val="00B56203"/>
    <w:rsid w:val="00B57B2D"/>
    <w:rsid w:val="00B80BC6"/>
    <w:rsid w:val="00B81A63"/>
    <w:rsid w:val="00B84ECF"/>
    <w:rsid w:val="00B9038C"/>
    <w:rsid w:val="00B931F3"/>
    <w:rsid w:val="00B94760"/>
    <w:rsid w:val="00B96558"/>
    <w:rsid w:val="00B975D7"/>
    <w:rsid w:val="00BA636E"/>
    <w:rsid w:val="00BC4744"/>
    <w:rsid w:val="00BC7381"/>
    <w:rsid w:val="00BD01D6"/>
    <w:rsid w:val="00BD4197"/>
    <w:rsid w:val="00BE0139"/>
    <w:rsid w:val="00BE243B"/>
    <w:rsid w:val="00BE4DE8"/>
    <w:rsid w:val="00BE594A"/>
    <w:rsid w:val="00BF6494"/>
    <w:rsid w:val="00C1457A"/>
    <w:rsid w:val="00C33ADD"/>
    <w:rsid w:val="00C40C2D"/>
    <w:rsid w:val="00C532E5"/>
    <w:rsid w:val="00C5565C"/>
    <w:rsid w:val="00C77B21"/>
    <w:rsid w:val="00CA1537"/>
    <w:rsid w:val="00CA36B9"/>
    <w:rsid w:val="00CC660C"/>
    <w:rsid w:val="00CF0CD7"/>
    <w:rsid w:val="00CF4BF0"/>
    <w:rsid w:val="00CF6492"/>
    <w:rsid w:val="00D17EAD"/>
    <w:rsid w:val="00D413C6"/>
    <w:rsid w:val="00D4247B"/>
    <w:rsid w:val="00D57D90"/>
    <w:rsid w:val="00D61205"/>
    <w:rsid w:val="00D81C56"/>
    <w:rsid w:val="00D85DBF"/>
    <w:rsid w:val="00D9263B"/>
    <w:rsid w:val="00D95288"/>
    <w:rsid w:val="00DA3875"/>
    <w:rsid w:val="00DA709A"/>
    <w:rsid w:val="00DB696C"/>
    <w:rsid w:val="00DC77B3"/>
    <w:rsid w:val="00DF73F3"/>
    <w:rsid w:val="00E10353"/>
    <w:rsid w:val="00E1391B"/>
    <w:rsid w:val="00E16016"/>
    <w:rsid w:val="00E208C2"/>
    <w:rsid w:val="00E21221"/>
    <w:rsid w:val="00E220A0"/>
    <w:rsid w:val="00E22E7E"/>
    <w:rsid w:val="00E24518"/>
    <w:rsid w:val="00E276B3"/>
    <w:rsid w:val="00E369B0"/>
    <w:rsid w:val="00E36DC8"/>
    <w:rsid w:val="00E376C3"/>
    <w:rsid w:val="00E4367A"/>
    <w:rsid w:val="00E4432C"/>
    <w:rsid w:val="00E4711C"/>
    <w:rsid w:val="00E506A5"/>
    <w:rsid w:val="00E5307D"/>
    <w:rsid w:val="00E576D2"/>
    <w:rsid w:val="00E77FEB"/>
    <w:rsid w:val="00E80241"/>
    <w:rsid w:val="00E81F5D"/>
    <w:rsid w:val="00E85EAA"/>
    <w:rsid w:val="00E86B55"/>
    <w:rsid w:val="00E9204C"/>
    <w:rsid w:val="00E949A8"/>
    <w:rsid w:val="00E95F10"/>
    <w:rsid w:val="00EA3540"/>
    <w:rsid w:val="00EA4AE5"/>
    <w:rsid w:val="00EA710D"/>
    <w:rsid w:val="00EB4061"/>
    <w:rsid w:val="00EB5B19"/>
    <w:rsid w:val="00EC6436"/>
    <w:rsid w:val="00ED0D25"/>
    <w:rsid w:val="00ED269F"/>
    <w:rsid w:val="00F13709"/>
    <w:rsid w:val="00F208DB"/>
    <w:rsid w:val="00F3088C"/>
    <w:rsid w:val="00F52034"/>
    <w:rsid w:val="00F63D09"/>
    <w:rsid w:val="00F72FD5"/>
    <w:rsid w:val="00F8779A"/>
    <w:rsid w:val="00F9106B"/>
    <w:rsid w:val="00F92B21"/>
    <w:rsid w:val="00F93203"/>
    <w:rsid w:val="00FA306A"/>
    <w:rsid w:val="00FA4EEF"/>
    <w:rsid w:val="00FB5A09"/>
    <w:rsid w:val="00FC7320"/>
    <w:rsid w:val="00FD6EC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C12C4"/>
  <w15:docId w15:val="{2D4BE7E3-71DA-46EC-8B4D-9FB0656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before="60"/>
      <w:ind w:left="508" w:hanging="261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349" w:hanging="241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77"/>
      <w:ind w:left="1070" w:hanging="421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20"/>
      <w:ind w:left="897" w:hanging="222"/>
    </w:pPr>
    <w:rPr>
      <w:b/>
      <w:bCs/>
    </w:rPr>
  </w:style>
  <w:style w:type="paragraph" w:styleId="Sadraj2">
    <w:name w:val="toc 2"/>
    <w:basedOn w:val="Normal"/>
    <w:uiPriority w:val="39"/>
    <w:qFormat/>
    <w:pPr>
      <w:spacing w:before="120"/>
      <w:ind w:left="897" w:hanging="222"/>
    </w:pPr>
    <w:rPr>
      <w:b/>
      <w:bCs/>
    </w:rPr>
  </w:style>
  <w:style w:type="paragraph" w:styleId="Sadraj3">
    <w:name w:val="toc 3"/>
    <w:basedOn w:val="Normal"/>
    <w:uiPriority w:val="39"/>
    <w:qFormat/>
    <w:pPr>
      <w:spacing w:before="120"/>
      <w:ind w:left="1283" w:hanging="387"/>
    </w:pPr>
    <w:rPr>
      <w:b/>
      <w:bCs/>
    </w:r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pPr>
      <w:spacing w:before="120"/>
      <w:ind w:left="1283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C532E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532E5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C532E5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C532E5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16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167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16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674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6E7C1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93A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93A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93A3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1F45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707D3F"/>
    <w:pPr>
      <w:widowControl/>
    </w:pPr>
    <w:rPr>
      <w:rFonts w:eastAsiaTheme="minorHAnsi"/>
      <w:lang w:eastAsia="hr-HR"/>
    </w:rPr>
  </w:style>
  <w:style w:type="paragraph" w:styleId="Revizija">
    <w:name w:val="Revision"/>
    <w:hidden/>
    <w:uiPriority w:val="99"/>
    <w:semiHidden/>
    <w:rsid w:val="001A6FA3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987F4C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87F4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87F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3A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3A99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6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mografijaimladi.gov.hr/javni-pozivi/javni-pozivi-iz-podrucja-predskolskog-odgoja-i-obrazovanja/5924" TargetMode="External"/><Relationship Id="rId18" Type="http://schemas.openxmlformats.org/officeDocument/2006/relationships/hyperlink" Target="https://www.iusinfo.hr/zakonodavstvo/zakon-o-izmjenama-i-dopunama-zakona-o-ustanovam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usinfo.hr/zakonodavstvo/zakon-o-izmjenama-i-dopuni-zakona-o-ustanova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sinfo.hr/zakonodavstvo/ispravak-zakona-o-ustanovam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usinfo.hr/zakonodavstvo/ispravak-zakona-o-ustanovama-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usinfo.hr/zakonodavstvo/zakon-o-izmjenama-i-dopunama-zakona-o-ustanovama-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usinfo.hr/zakonodavstvo/zakon-o-ustanovama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1883B-A14E-484D-AC50-F627AEDFCEBF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1E9119B7-1E72-4C45-B092-CA4A8060D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6CEB3-FD17-4230-9B93-69A009B6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8D6A7-DE95-45D5-80F2-393508EE1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Bunjak Pajdek</dc:creator>
  <cp:lastModifiedBy>Jasmina Gal</cp:lastModifiedBy>
  <cp:revision>6</cp:revision>
  <cp:lastPrinted>2024-01-12T08:09:00Z</cp:lastPrinted>
  <dcterms:created xsi:type="dcterms:W3CDTF">2024-01-18T14:58:00Z</dcterms:created>
  <dcterms:modified xsi:type="dcterms:W3CDTF">2024-01-22T11:42:00Z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2022-02-01T00:00:00Z</vt:filetime>
  </property>
  <property fmtid="{D5CDD505-2E9C-101B-9397-08002B2CF9AE}" pid="5" name="ContentTypeId">
    <vt:lpwstr>0x010100A26303F9BE8FA6419C57993217477FAC</vt:lpwstr>
  </property>
  <property fmtid="{D5CDD505-2E9C-101B-9397-08002B2CF9AE}" pid="6" name="MediaServiceImageTags">
    <vt:lpwstr/>
  </property>
</Properties>
</file>